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118" w:rsidRPr="008852EC" w:rsidRDefault="00DB1118" w:rsidP="00DB1118">
      <w:pPr>
        <w:pStyle w:val="Zhlav"/>
        <w:tabs>
          <w:tab w:val="clear" w:pos="4536"/>
          <w:tab w:val="clear" w:pos="9072"/>
          <w:tab w:val="left" w:pos="6820"/>
        </w:tabs>
        <w:jc w:val="center"/>
        <w:rPr>
          <w:rFonts w:cs="Arial"/>
          <w:b/>
          <w:szCs w:val="20"/>
        </w:rPr>
      </w:pPr>
      <w:bookmarkStart w:id="0" w:name="_GoBack"/>
      <w:bookmarkEnd w:id="0"/>
      <w:r w:rsidRPr="008852EC">
        <w:rPr>
          <w:rFonts w:cs="Arial"/>
          <w:b/>
          <w:szCs w:val="20"/>
        </w:rPr>
        <w:t xml:space="preserve">Příloha č. 7 </w:t>
      </w:r>
      <w:r w:rsidR="008852EC" w:rsidRPr="008852EC">
        <w:rPr>
          <w:rFonts w:cs="Arial"/>
          <w:b/>
          <w:szCs w:val="20"/>
        </w:rPr>
        <w:t xml:space="preserve"> - Tabulka pro </w:t>
      </w:r>
      <w:r w:rsidR="00F86333">
        <w:rPr>
          <w:rFonts w:cs="Arial"/>
          <w:b/>
          <w:szCs w:val="20"/>
        </w:rPr>
        <w:t>zpracování</w:t>
      </w:r>
      <w:r w:rsidR="00F86333" w:rsidRPr="008852EC">
        <w:rPr>
          <w:rFonts w:cs="Arial"/>
          <w:b/>
          <w:szCs w:val="20"/>
        </w:rPr>
        <w:t xml:space="preserve"> </w:t>
      </w:r>
      <w:r w:rsidR="008852EC" w:rsidRPr="008852EC">
        <w:rPr>
          <w:rFonts w:cs="Arial"/>
          <w:b/>
          <w:szCs w:val="20"/>
        </w:rPr>
        <w:t>nabídkové ceny</w:t>
      </w:r>
    </w:p>
    <w:p w:rsidR="008852EC" w:rsidRPr="008852EC" w:rsidRDefault="008852EC" w:rsidP="008852EC">
      <w:pPr>
        <w:pStyle w:val="NZEV"/>
        <w:spacing w:before="360" w:after="120" w:line="280" w:lineRule="atLeast"/>
        <w:ind w:left="539" w:hanging="539"/>
        <w:rPr>
          <w:rFonts w:ascii="Arial" w:eastAsia="Times New Roman" w:hAnsi="Arial" w:cs="Arial"/>
        </w:rPr>
      </w:pPr>
      <w:r w:rsidRPr="008852EC">
        <w:rPr>
          <w:rFonts w:ascii="Arial" w:eastAsia="Times New Roman" w:hAnsi="Arial" w:cs="Arial"/>
        </w:rPr>
        <w:t xml:space="preserve">TABULKA PRO </w:t>
      </w:r>
      <w:r w:rsidR="0025523F">
        <w:rPr>
          <w:rFonts w:ascii="Arial" w:eastAsia="Times New Roman" w:hAnsi="Arial" w:cs="Arial"/>
        </w:rPr>
        <w:t>Zpracování</w:t>
      </w:r>
      <w:r w:rsidRPr="008852EC">
        <w:rPr>
          <w:rFonts w:ascii="Arial" w:eastAsia="Times New Roman" w:hAnsi="Arial" w:cs="Arial"/>
        </w:rPr>
        <w:t xml:space="preserve"> NABÍDKOVÉ CENY</w:t>
      </w:r>
    </w:p>
    <w:p w:rsidR="008852EC" w:rsidRPr="00A553B1" w:rsidRDefault="008852EC" w:rsidP="008852EC">
      <w:pPr>
        <w:autoSpaceDE w:val="0"/>
        <w:autoSpaceDN w:val="0"/>
        <w:adjustRightInd w:val="0"/>
        <w:spacing w:before="120" w:after="120" w:line="280" w:lineRule="atLeast"/>
        <w:jc w:val="center"/>
        <w:rPr>
          <w:rFonts w:cs="Arial"/>
          <w:b/>
          <w:sz w:val="22"/>
          <w:szCs w:val="22"/>
        </w:rPr>
      </w:pPr>
      <w:r w:rsidRPr="00A553B1">
        <w:rPr>
          <w:rFonts w:cs="Arial"/>
          <w:b/>
          <w:sz w:val="22"/>
          <w:szCs w:val="22"/>
        </w:rPr>
        <w:t>k veřejné zakázce</w:t>
      </w:r>
    </w:p>
    <w:p w:rsidR="008852EC" w:rsidRPr="00A553B1" w:rsidRDefault="008852EC" w:rsidP="008852EC">
      <w:pPr>
        <w:autoSpaceDE w:val="0"/>
        <w:autoSpaceDN w:val="0"/>
        <w:adjustRightInd w:val="0"/>
        <w:spacing w:before="120" w:after="120" w:line="280" w:lineRule="atLeast"/>
        <w:jc w:val="center"/>
        <w:rPr>
          <w:rFonts w:cs="Arial"/>
          <w:b/>
          <w:sz w:val="22"/>
          <w:szCs w:val="22"/>
        </w:rPr>
      </w:pPr>
    </w:p>
    <w:p w:rsidR="008852EC" w:rsidRPr="00A553B1" w:rsidRDefault="00135F66" w:rsidP="008852EC">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proofErr w:type="spellStart"/>
      <w:r w:rsidRPr="00135F66">
        <w:rPr>
          <w:rFonts w:cs="Arial"/>
          <w:b/>
          <w:bCs/>
          <w:color w:val="FFFFFF"/>
          <w:sz w:val="32"/>
          <w:szCs w:val="32"/>
          <w:lang w:val="en-US"/>
        </w:rPr>
        <w:t>Dodávka</w:t>
      </w:r>
      <w:proofErr w:type="spellEnd"/>
      <w:r w:rsidRPr="00135F66">
        <w:rPr>
          <w:rFonts w:cs="Arial"/>
          <w:b/>
          <w:bCs/>
          <w:color w:val="FFFFFF"/>
          <w:sz w:val="32"/>
          <w:szCs w:val="32"/>
          <w:lang w:val="en-US"/>
        </w:rPr>
        <w:t xml:space="preserve"> HW, SW a </w:t>
      </w:r>
      <w:proofErr w:type="spellStart"/>
      <w:r w:rsidRPr="00135F66">
        <w:rPr>
          <w:rFonts w:cs="Arial"/>
          <w:b/>
          <w:bCs/>
          <w:color w:val="FFFFFF"/>
          <w:sz w:val="32"/>
          <w:szCs w:val="32"/>
          <w:lang w:val="en-US"/>
        </w:rPr>
        <w:t>služeb</w:t>
      </w:r>
      <w:proofErr w:type="spellEnd"/>
      <w:r w:rsidRPr="00135F66">
        <w:rPr>
          <w:rFonts w:cs="Arial"/>
          <w:b/>
          <w:bCs/>
          <w:color w:val="FFFFFF"/>
          <w:sz w:val="32"/>
          <w:szCs w:val="32"/>
          <w:lang w:val="en-US"/>
        </w:rPr>
        <w:t xml:space="preserve"> v </w:t>
      </w:r>
      <w:proofErr w:type="spellStart"/>
      <w:r w:rsidRPr="00135F66">
        <w:rPr>
          <w:rFonts w:cs="Arial"/>
          <w:b/>
          <w:bCs/>
          <w:color w:val="FFFFFF"/>
          <w:sz w:val="32"/>
          <w:szCs w:val="32"/>
          <w:lang w:val="en-US"/>
        </w:rPr>
        <w:t>oblasti</w:t>
      </w:r>
      <w:proofErr w:type="spellEnd"/>
      <w:r w:rsidRPr="00135F66">
        <w:rPr>
          <w:rFonts w:cs="Arial"/>
          <w:b/>
          <w:bCs/>
          <w:color w:val="FFFFFF"/>
          <w:sz w:val="32"/>
          <w:szCs w:val="32"/>
          <w:lang w:val="en-US"/>
        </w:rPr>
        <w:t xml:space="preserve"> </w:t>
      </w:r>
      <w:proofErr w:type="spellStart"/>
      <w:r w:rsidRPr="00135F66">
        <w:rPr>
          <w:rFonts w:cs="Arial"/>
          <w:b/>
          <w:bCs/>
          <w:color w:val="FFFFFF"/>
          <w:sz w:val="32"/>
          <w:szCs w:val="32"/>
          <w:lang w:val="en-US"/>
        </w:rPr>
        <w:t>infrastruktury</w:t>
      </w:r>
      <w:proofErr w:type="spellEnd"/>
      <w:r w:rsidRPr="00135F66">
        <w:rPr>
          <w:rFonts w:cs="Arial"/>
          <w:b/>
          <w:bCs/>
          <w:color w:val="FFFFFF"/>
          <w:sz w:val="32"/>
          <w:szCs w:val="32"/>
          <w:lang w:val="en-US"/>
        </w:rPr>
        <w:t xml:space="preserve"> </w:t>
      </w:r>
      <w:proofErr w:type="spellStart"/>
      <w:r w:rsidRPr="00135F66">
        <w:rPr>
          <w:rFonts w:cs="Arial"/>
          <w:b/>
          <w:bCs/>
          <w:color w:val="FFFFFF"/>
          <w:sz w:val="32"/>
          <w:szCs w:val="32"/>
          <w:lang w:val="en-US"/>
        </w:rPr>
        <w:t>datových</w:t>
      </w:r>
      <w:proofErr w:type="spellEnd"/>
      <w:r w:rsidRPr="00135F66">
        <w:rPr>
          <w:rFonts w:cs="Arial"/>
          <w:b/>
          <w:bCs/>
          <w:color w:val="FFFFFF"/>
          <w:sz w:val="32"/>
          <w:szCs w:val="32"/>
          <w:lang w:val="en-US"/>
        </w:rPr>
        <w:t xml:space="preserve"> center</w:t>
      </w:r>
    </w:p>
    <w:p w:rsidR="008852EC" w:rsidRPr="008852EC" w:rsidRDefault="00135F66" w:rsidP="008852EC">
      <w:pPr>
        <w:pStyle w:val="Normln11"/>
        <w:spacing w:before="120" w:after="120" w:line="280" w:lineRule="atLeast"/>
        <w:ind w:firstLine="0"/>
        <w:jc w:val="center"/>
        <w:rPr>
          <w:rFonts w:ascii="Arial" w:eastAsia="Times New Roman" w:hAnsi="Arial" w:cs="Arial"/>
          <w:sz w:val="20"/>
          <w:szCs w:val="20"/>
        </w:rPr>
      </w:pPr>
      <w:proofErr w:type="spellStart"/>
      <w:proofErr w:type="gramStart"/>
      <w:r>
        <w:rPr>
          <w:rFonts w:ascii="Arial" w:eastAsia="Times New Roman" w:hAnsi="Arial" w:cs="Arial"/>
          <w:sz w:val="20"/>
          <w:szCs w:val="20"/>
        </w:rPr>
        <w:t>Ev.č</w:t>
      </w:r>
      <w:proofErr w:type="spellEnd"/>
      <w:r>
        <w:rPr>
          <w:rFonts w:ascii="Arial" w:eastAsia="Times New Roman" w:hAnsi="Arial" w:cs="Arial"/>
          <w:sz w:val="20"/>
          <w:szCs w:val="20"/>
        </w:rPr>
        <w:t>.</w:t>
      </w:r>
      <w:proofErr w:type="gramEnd"/>
      <w:r>
        <w:rPr>
          <w:rFonts w:ascii="Arial" w:eastAsia="Times New Roman" w:hAnsi="Arial" w:cs="Arial"/>
          <w:sz w:val="20"/>
          <w:szCs w:val="20"/>
        </w:rPr>
        <w:t>: 499467</w:t>
      </w:r>
    </w:p>
    <w:p w:rsidR="008852EC" w:rsidRPr="00A553B1" w:rsidRDefault="008852EC" w:rsidP="008852EC">
      <w:pPr>
        <w:pStyle w:val="Normln11"/>
        <w:spacing w:before="120" w:after="120" w:line="280" w:lineRule="atLeast"/>
        <w:jc w:val="center"/>
        <w:rPr>
          <w:rFonts w:cs="Arial"/>
          <w:b/>
          <w:sz w:val="20"/>
          <w:szCs w:val="20"/>
        </w:rPr>
      </w:pPr>
    </w:p>
    <w:p w:rsidR="008852EC" w:rsidRPr="008852EC" w:rsidRDefault="008852EC" w:rsidP="008852EC">
      <w:pPr>
        <w:pStyle w:val="Normln11"/>
        <w:spacing w:line="280" w:lineRule="atLeast"/>
        <w:ind w:firstLine="0"/>
        <w:jc w:val="center"/>
        <w:rPr>
          <w:rFonts w:ascii="Arial" w:eastAsia="Times New Roman" w:hAnsi="Arial" w:cs="Arial"/>
          <w:b/>
          <w:sz w:val="20"/>
          <w:szCs w:val="20"/>
        </w:rPr>
      </w:pPr>
      <w:r w:rsidRPr="008852EC">
        <w:rPr>
          <w:rFonts w:ascii="Arial" w:eastAsia="Times New Roman" w:hAnsi="Arial" w:cs="Arial"/>
          <w:b/>
          <w:sz w:val="20"/>
          <w:szCs w:val="20"/>
        </w:rPr>
        <w:t>zadávané v</w:t>
      </w:r>
      <w:r w:rsidR="0025523F">
        <w:rPr>
          <w:rFonts w:ascii="Arial" w:eastAsia="Times New Roman" w:hAnsi="Arial" w:cs="Arial"/>
          <w:b/>
          <w:sz w:val="20"/>
          <w:szCs w:val="20"/>
        </w:rPr>
        <w:t xml:space="preserve"> nadlimitním </w:t>
      </w:r>
      <w:r w:rsidRPr="008852EC">
        <w:rPr>
          <w:rFonts w:ascii="Arial" w:eastAsia="Times New Roman" w:hAnsi="Arial" w:cs="Arial"/>
          <w:b/>
          <w:sz w:val="20"/>
          <w:szCs w:val="20"/>
        </w:rPr>
        <w:t>otevřeném řízení dle zákona č. 137/2006 Sb.,</w:t>
      </w:r>
    </w:p>
    <w:p w:rsidR="008852EC" w:rsidRPr="008852EC" w:rsidRDefault="008852EC" w:rsidP="008852EC">
      <w:pPr>
        <w:pStyle w:val="Normln11"/>
        <w:spacing w:line="280" w:lineRule="atLeast"/>
        <w:ind w:firstLine="0"/>
        <w:jc w:val="center"/>
        <w:rPr>
          <w:rFonts w:ascii="Arial" w:eastAsia="Times New Roman" w:hAnsi="Arial" w:cs="Arial"/>
          <w:b/>
          <w:sz w:val="20"/>
          <w:szCs w:val="20"/>
        </w:rPr>
      </w:pPr>
      <w:r w:rsidRPr="008852EC">
        <w:rPr>
          <w:rFonts w:ascii="Arial" w:eastAsia="Times New Roman" w:hAnsi="Arial" w:cs="Arial"/>
          <w:b/>
          <w:sz w:val="20"/>
          <w:szCs w:val="20"/>
        </w:rPr>
        <w:t>o veřejných zakázkách, ve  znění pozdějších předpisů (dále jen „ZVZ“)</w:t>
      </w:r>
    </w:p>
    <w:p w:rsidR="008852EC" w:rsidRPr="00A553B1" w:rsidRDefault="008852EC" w:rsidP="008852EC">
      <w:pPr>
        <w:spacing w:before="360" w:after="120" w:line="280" w:lineRule="atLeast"/>
        <w:jc w:val="center"/>
        <w:rPr>
          <w:rFonts w:cs="Arial"/>
          <w:b/>
          <w:szCs w:val="20"/>
        </w:rPr>
      </w:pPr>
      <w:r w:rsidRPr="00A553B1">
        <w:rPr>
          <w:rFonts w:cs="Arial"/>
          <w:b/>
          <w:szCs w:val="20"/>
        </w:rPr>
        <w:t>Zadavatel veřejné zakázky:</w:t>
      </w:r>
    </w:p>
    <w:p w:rsidR="008852EC" w:rsidRPr="00A553B1" w:rsidRDefault="008852EC" w:rsidP="008852EC">
      <w:pPr>
        <w:spacing w:before="120" w:after="120" w:line="280" w:lineRule="atLeast"/>
        <w:jc w:val="center"/>
        <w:rPr>
          <w:rFonts w:cs="Arial"/>
          <w:szCs w:val="20"/>
        </w:rPr>
      </w:pPr>
      <w:r w:rsidRPr="00A553B1">
        <w:rPr>
          <w:rFonts w:cs="Arial"/>
          <w:szCs w:val="20"/>
        </w:rPr>
        <w:t>Česká republika – Ministerstvo práce a sociálních věcí</w:t>
      </w:r>
    </w:p>
    <w:p w:rsidR="008852EC" w:rsidRPr="00A553B1" w:rsidRDefault="008852EC" w:rsidP="008852EC">
      <w:pPr>
        <w:spacing w:before="120" w:after="120" w:line="280" w:lineRule="atLeast"/>
        <w:jc w:val="center"/>
        <w:rPr>
          <w:rFonts w:cs="Arial"/>
          <w:szCs w:val="20"/>
        </w:rPr>
      </w:pPr>
      <w:r w:rsidRPr="00A553B1">
        <w:rPr>
          <w:rFonts w:cs="Arial"/>
          <w:szCs w:val="20"/>
        </w:rPr>
        <w:t>se sídlem Na Poříčním právu 1/376, 128 01 Praha 2</w:t>
      </w:r>
    </w:p>
    <w:p w:rsidR="008852EC" w:rsidRPr="00A553B1" w:rsidRDefault="008852EC" w:rsidP="008852EC">
      <w:pPr>
        <w:spacing w:before="120" w:after="120" w:line="280" w:lineRule="atLeast"/>
        <w:jc w:val="center"/>
        <w:rPr>
          <w:rFonts w:cs="Arial"/>
          <w:szCs w:val="20"/>
        </w:rPr>
      </w:pPr>
      <w:r w:rsidRPr="00A553B1">
        <w:rPr>
          <w:rFonts w:cs="Arial"/>
          <w:szCs w:val="20"/>
        </w:rPr>
        <w:t>IČO: 00551023</w:t>
      </w:r>
    </w:p>
    <w:p w:rsidR="008852EC" w:rsidRPr="00A553B1" w:rsidRDefault="008852EC" w:rsidP="008852EC">
      <w:pPr>
        <w:spacing w:before="120" w:after="120" w:line="280" w:lineRule="atLeast"/>
        <w:jc w:val="center"/>
        <w:rPr>
          <w:rFonts w:cs="Arial"/>
          <w:szCs w:val="20"/>
        </w:rPr>
      </w:pPr>
      <w:r w:rsidRPr="00A553B1">
        <w:rPr>
          <w:rFonts w:cs="Arial"/>
          <w:noProof/>
          <w:szCs w:val="20"/>
        </w:rPr>
        <w:drawing>
          <wp:anchor distT="0" distB="0" distL="114300" distR="114300" simplePos="0" relativeHeight="251659264" behindDoc="1" locked="0" layoutInCell="1" allowOverlap="1">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jc w:val="center"/>
        <w:rPr>
          <w:rFonts w:cs="Arial"/>
          <w:szCs w:val="20"/>
        </w:rPr>
      </w:pPr>
      <w:r w:rsidRPr="00A553B1">
        <w:rPr>
          <w:rFonts w:cs="Arial"/>
          <w:szCs w:val="20"/>
        </w:rPr>
        <w:t>(dále jen „</w:t>
      </w:r>
      <w:r w:rsidRPr="00A553B1">
        <w:rPr>
          <w:rFonts w:cs="Arial"/>
          <w:b/>
          <w:szCs w:val="20"/>
        </w:rPr>
        <w:t>zadavatel</w:t>
      </w:r>
      <w:r w:rsidRPr="00A553B1">
        <w:rPr>
          <w:rFonts w:cs="Arial"/>
          <w:szCs w:val="20"/>
        </w:rPr>
        <w:t>“ nebo „</w:t>
      </w:r>
      <w:r w:rsidRPr="00A553B1">
        <w:rPr>
          <w:rFonts w:cs="Arial"/>
          <w:b/>
          <w:szCs w:val="20"/>
        </w:rPr>
        <w:t>MPSV</w:t>
      </w:r>
      <w:r w:rsidRPr="00A553B1">
        <w:rPr>
          <w:rFonts w:cs="Arial"/>
          <w:szCs w:val="20"/>
        </w:rPr>
        <w:t>“)</w:t>
      </w:r>
    </w:p>
    <w:p w:rsidR="008852EC" w:rsidRPr="00A553B1" w:rsidRDefault="008852EC" w:rsidP="008852EC">
      <w:pPr>
        <w:tabs>
          <w:tab w:val="left" w:pos="0"/>
        </w:tabs>
        <w:spacing w:before="120" w:after="120" w:line="280" w:lineRule="atLeast"/>
        <w:rPr>
          <w:rFonts w:cs="Arial"/>
          <w:szCs w:val="20"/>
        </w:rPr>
      </w:pPr>
      <w:r w:rsidRPr="00A553B1">
        <w:rPr>
          <w:rFonts w:cs="Arial"/>
          <w:szCs w:val="20"/>
        </w:rPr>
        <w:t>_____________________________________________</w:t>
      </w:r>
    </w:p>
    <w:p w:rsidR="008852EC" w:rsidRPr="00A553B1" w:rsidRDefault="008852EC" w:rsidP="008852EC">
      <w:pPr>
        <w:tabs>
          <w:tab w:val="left" w:pos="0"/>
        </w:tabs>
        <w:spacing w:line="280" w:lineRule="atLeast"/>
        <w:rPr>
          <w:rFonts w:cs="Arial"/>
          <w:szCs w:val="20"/>
          <w:u w:val="single"/>
        </w:rPr>
      </w:pPr>
      <w:r w:rsidRPr="00A553B1">
        <w:rPr>
          <w:rFonts w:cs="Arial"/>
          <w:szCs w:val="20"/>
          <w:u w:val="single"/>
        </w:rPr>
        <w:t>Osoba oprávněná zastupovat zadavatele</w:t>
      </w:r>
    </w:p>
    <w:p w:rsidR="008852EC" w:rsidRPr="00A553B1" w:rsidRDefault="008852EC" w:rsidP="008852EC">
      <w:pPr>
        <w:tabs>
          <w:tab w:val="left" w:pos="0"/>
        </w:tabs>
        <w:spacing w:line="280" w:lineRule="atLeast"/>
        <w:rPr>
          <w:rFonts w:cs="Arial"/>
          <w:szCs w:val="20"/>
        </w:rPr>
      </w:pPr>
      <w:r w:rsidRPr="00A553B1">
        <w:rPr>
          <w:rFonts w:cs="Arial"/>
          <w:szCs w:val="20"/>
        </w:rPr>
        <w:t>Ing. Iva Merhautová, MBA, náměstkyně ministryně pro informační a komunikační technologie</w:t>
      </w:r>
    </w:p>
    <w:p w:rsidR="008852EC" w:rsidRPr="00A553B1" w:rsidRDefault="008852EC" w:rsidP="008852EC">
      <w:pPr>
        <w:spacing w:before="60" w:line="280" w:lineRule="atLeast"/>
        <w:rPr>
          <w:rFonts w:cs="Arial"/>
          <w:szCs w:val="20"/>
          <w:u w:val="single"/>
        </w:rPr>
      </w:pPr>
    </w:p>
    <w:tbl>
      <w:tblPr>
        <w:tblStyle w:val="Mkatabulky"/>
        <w:tblW w:w="92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29"/>
      </w:tblGrid>
      <w:tr w:rsidR="008852EC" w:rsidRPr="00A553B1" w:rsidTr="0025523F">
        <w:trPr>
          <w:trHeight w:val="2038"/>
        </w:trPr>
        <w:tc>
          <w:tcPr>
            <w:tcW w:w="9229" w:type="dxa"/>
          </w:tcPr>
          <w:p w:rsidR="008852EC" w:rsidRDefault="008852EC" w:rsidP="0025523F">
            <w:pPr>
              <w:spacing w:before="60" w:line="280" w:lineRule="atLeast"/>
              <w:rPr>
                <w:rFonts w:cs="Arial"/>
                <w:szCs w:val="20"/>
                <w:u w:val="single"/>
              </w:rPr>
            </w:pPr>
            <w:r w:rsidRPr="00A553B1">
              <w:rPr>
                <w:rFonts w:cs="Arial"/>
                <w:szCs w:val="20"/>
                <w:u w:val="single"/>
              </w:rPr>
              <w:t>Zástupce zadavatele</w:t>
            </w:r>
          </w:p>
          <w:p w:rsidR="008852EC" w:rsidRPr="007112BD" w:rsidRDefault="008852EC" w:rsidP="0025523F">
            <w:pPr>
              <w:pStyle w:val="Zkladntext"/>
              <w:keepLines/>
              <w:spacing w:line="276" w:lineRule="auto"/>
              <w:jc w:val="both"/>
              <w:rPr>
                <w:b w:val="0"/>
              </w:rPr>
            </w:pPr>
            <w:r w:rsidRPr="007112BD">
              <w:rPr>
                <w:b w:val="0"/>
              </w:rPr>
              <w:t xml:space="preserve">Kontaktní osobou ve věcech souvisejících se zadáváním této veřejné zakázky je MT </w:t>
            </w:r>
            <w:proofErr w:type="spellStart"/>
            <w:r w:rsidRPr="007112BD">
              <w:rPr>
                <w:b w:val="0"/>
              </w:rPr>
              <w:t>Legal</w:t>
            </w:r>
            <w:proofErr w:type="spellEnd"/>
            <w:r w:rsidRPr="007112BD">
              <w:rPr>
                <w:b w:val="0"/>
              </w:rPr>
              <w:t xml:space="preserve"> s.r.o., advokátní kancelář, Karoliny Světlé 25, 110 00 Praha 1, e-mail: </w:t>
            </w:r>
            <w:hyperlink r:id="rId14" w:history="1"/>
            <w:hyperlink r:id="rId15" w:history="1">
              <w:r w:rsidRPr="007112BD">
                <w:rPr>
                  <w:rStyle w:val="Hypertextovodkaz"/>
                  <w:b w:val="0"/>
                </w:rPr>
                <w:t>vz@mt-legal.com</w:t>
              </w:r>
            </w:hyperlink>
            <w:r w:rsidRPr="007112BD">
              <w:rPr>
                <w:b w:val="0"/>
              </w:rPr>
              <w:t xml:space="preserve">. Kontaktní osoba zajišťuje veškerou komunikaci zadavatele s dodavateli (tím není dotčeno oprávnění statutárního orgánu či jiné pověřené osoby zadavatele) a je v souladu s </w:t>
            </w:r>
            <w:proofErr w:type="spellStart"/>
            <w:r w:rsidRPr="007112BD">
              <w:rPr>
                <w:b w:val="0"/>
              </w:rPr>
              <w:t>ust</w:t>
            </w:r>
            <w:proofErr w:type="spellEnd"/>
            <w:r w:rsidRPr="007112BD">
              <w:rPr>
                <w:b w:val="0"/>
              </w:rPr>
              <w:t xml:space="preserve">. § 151 ZVZ pověřena výkonem zadavatelských činností v tomto zadávacím řízení. Kontaktní osoba je pověřena také k přijímání případných námitek dodavatelů dle </w:t>
            </w:r>
            <w:proofErr w:type="spellStart"/>
            <w:r w:rsidRPr="007112BD">
              <w:rPr>
                <w:b w:val="0"/>
              </w:rPr>
              <w:t>ust</w:t>
            </w:r>
            <w:proofErr w:type="spellEnd"/>
            <w:r w:rsidRPr="007112BD">
              <w:rPr>
                <w:b w:val="0"/>
              </w:rPr>
              <w:t>. § 110 ZVZ.</w:t>
            </w:r>
          </w:p>
        </w:tc>
      </w:tr>
    </w:tbl>
    <w:p w:rsidR="008852EC" w:rsidRPr="00A553B1" w:rsidRDefault="008852EC" w:rsidP="008852EC">
      <w:pPr>
        <w:spacing w:before="60" w:line="280" w:lineRule="atLeast"/>
        <w:rPr>
          <w:rFonts w:cs="Arial"/>
          <w:szCs w:val="20"/>
          <w:u w:val="single"/>
        </w:rPr>
        <w:sectPr w:rsidR="008852EC" w:rsidRPr="00A553B1" w:rsidSect="0025523F">
          <w:headerReference w:type="default" r:id="rId16"/>
          <w:footerReference w:type="even" r:id="rId17"/>
          <w:footerReference w:type="default" r:id="rId18"/>
          <w:headerReference w:type="first" r:id="rId19"/>
          <w:pgSz w:w="11906" w:h="16838"/>
          <w:pgMar w:top="1418" w:right="1418" w:bottom="1134" w:left="1418" w:header="709" w:footer="709" w:gutter="0"/>
          <w:cols w:space="708"/>
          <w:titlePg/>
          <w:docGrid w:linePitch="360"/>
        </w:sectPr>
      </w:pPr>
    </w:p>
    <w:p w:rsidR="00504B62" w:rsidRPr="000741CF" w:rsidRDefault="00504B62" w:rsidP="00504B62">
      <w:pPr>
        <w:numPr>
          <w:ilvl w:val="0"/>
          <w:numId w:val="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rPr>
          <w:rFonts w:cs="Arial"/>
          <w:b/>
          <w:color w:val="FFFFFF"/>
          <w:szCs w:val="20"/>
        </w:rPr>
      </w:pPr>
      <w:r w:rsidRPr="000741CF">
        <w:rPr>
          <w:rFonts w:cs="Arial"/>
          <w:b/>
          <w:color w:val="FFFFFF"/>
          <w:szCs w:val="20"/>
        </w:rPr>
        <w:lastRenderedPageBreak/>
        <w:t>CENA PŘEDMĚTU PLNĚNÍ V ČLENĚNÍ DLE LOGICKÝCH CELKŮ</w:t>
      </w:r>
    </w:p>
    <w:p w:rsidR="00504B62" w:rsidRPr="000741CF" w:rsidRDefault="00504B62" w:rsidP="00504B62">
      <w:pPr>
        <w:spacing w:line="280" w:lineRule="atLeast"/>
        <w:rPr>
          <w:rFonts w:cs="Arial"/>
          <w:szCs w:val="20"/>
        </w:rPr>
      </w:pPr>
    </w:p>
    <w:p w:rsidR="00504B62" w:rsidRPr="000741CF" w:rsidRDefault="00504B62" w:rsidP="00504B62">
      <w:pPr>
        <w:spacing w:line="280" w:lineRule="atLeast"/>
        <w:rPr>
          <w:rFonts w:cs="Arial"/>
          <w:szCs w:val="20"/>
        </w:rPr>
      </w:pPr>
      <w:r w:rsidRPr="000741CF">
        <w:rPr>
          <w:rFonts w:cs="Arial"/>
          <w:szCs w:val="20"/>
        </w:rPr>
        <w:t>Uchazeč doplní do tabulky níže dílčí ceny za dílčí plnění předmětu Smlouvy: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4101"/>
        <w:gridCol w:w="1524"/>
        <w:gridCol w:w="1526"/>
        <w:gridCol w:w="1636"/>
      </w:tblGrid>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04B62" w:rsidRPr="000741CF" w:rsidRDefault="00504B62" w:rsidP="0025523F">
            <w:pPr>
              <w:spacing w:before="120"/>
              <w:jc w:val="center"/>
              <w:rPr>
                <w:rFonts w:cs="Arial"/>
                <w:b/>
                <w:szCs w:val="20"/>
              </w:rPr>
            </w:pPr>
            <w:r w:rsidRPr="000741CF">
              <w:rPr>
                <w:rFonts w:cs="Arial"/>
                <w:b/>
                <w:szCs w:val="20"/>
              </w:rPr>
              <w:t>Souhrnná cenová tabulka</w:t>
            </w:r>
          </w:p>
        </w:tc>
      </w:tr>
      <w:tr w:rsidR="00504B62" w:rsidRPr="000741CF" w:rsidTr="00B94F2D">
        <w:trPr>
          <w:trHeight w:val="559"/>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bookmarkStart w:id="1" w:name="_Ref395801875"/>
            <w:r w:rsidRPr="000741CF">
              <w:rPr>
                <w:rFonts w:cs="Arial"/>
                <w:b/>
                <w:szCs w:val="20"/>
              </w:rPr>
              <w:t>Č.</w:t>
            </w:r>
          </w:p>
        </w:tc>
        <w:tc>
          <w:tcPr>
            <w:tcW w:w="22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Předmět plnění</w:t>
            </w:r>
          </w:p>
        </w:tc>
        <w:tc>
          <w:tcPr>
            <w:tcW w:w="8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Cena v Kč včetně DPH</w:t>
            </w:r>
          </w:p>
        </w:tc>
      </w:tr>
      <w:tr w:rsidR="00504B62" w:rsidRPr="000741CF" w:rsidTr="00B94F2D">
        <w:trPr>
          <w:trHeight w:val="559"/>
        </w:trPr>
        <w:tc>
          <w:tcPr>
            <w:tcW w:w="23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w:t>
            </w:r>
          </w:p>
        </w:tc>
        <w:tc>
          <w:tcPr>
            <w:tcW w:w="4769"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szCs w:val="20"/>
              </w:rPr>
            </w:pPr>
            <w:r w:rsidRPr="000741CF">
              <w:rPr>
                <w:rFonts w:cs="Arial"/>
                <w:b/>
                <w:szCs w:val="20"/>
              </w:rPr>
              <w:t xml:space="preserve">Částí </w:t>
            </w:r>
            <w:r>
              <w:rPr>
                <w:rFonts w:cs="Arial"/>
                <w:b/>
                <w:szCs w:val="20"/>
              </w:rPr>
              <w:t>Dodávky</w:t>
            </w:r>
            <w:r w:rsidRPr="000741CF">
              <w:rPr>
                <w:rFonts w:cs="Arial"/>
                <w:b/>
                <w:szCs w:val="20"/>
              </w:rPr>
              <w:t xml:space="preserve"> dle odst. 3.1 Smlouvy</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1.1</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Technický projekt</w:t>
            </w:r>
            <w:r w:rsidR="00456EC6">
              <w:rPr>
                <w:rFonts w:cs="Arial"/>
                <w:b/>
                <w:szCs w:val="20"/>
              </w:rPr>
              <w:t>*</w:t>
            </w:r>
            <w:r w:rsidRPr="000741CF">
              <w:rPr>
                <w:rFonts w:cs="Arial"/>
                <w:b/>
                <w:szCs w:val="20"/>
              </w:rPr>
              <w:t xml:space="preserve"> </w:t>
            </w:r>
            <w:r w:rsidRPr="000741CF">
              <w:rPr>
                <w:rFonts w:cs="Arial"/>
                <w:b/>
                <w:szCs w:val="20"/>
              </w:rPr>
              <w:br/>
            </w:r>
            <w:r w:rsidRPr="000741CF">
              <w:rPr>
                <w:rFonts w:cs="Arial"/>
                <w:szCs w:val="20"/>
              </w:rPr>
              <w:t>v rozsahu dle odst. 3.1.1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1.2</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Bezpečnostní projekt</w:t>
            </w:r>
            <w:r w:rsidR="00456EC6">
              <w:rPr>
                <w:rFonts w:cs="Arial"/>
                <w:b/>
                <w:szCs w:val="20"/>
              </w:rPr>
              <w:t>*</w:t>
            </w:r>
            <w:r w:rsidRPr="000741CF">
              <w:rPr>
                <w:rFonts w:cs="Arial"/>
                <w:b/>
                <w:szCs w:val="20"/>
              </w:rPr>
              <w:br/>
            </w:r>
            <w:r w:rsidRPr="000741CF">
              <w:rPr>
                <w:rFonts w:cs="Arial"/>
                <w:szCs w:val="20"/>
              </w:rPr>
              <w:t>v rozsahu dle odst. 3.1.</w:t>
            </w:r>
            <w:r>
              <w:rPr>
                <w:rFonts w:cs="Arial"/>
                <w:szCs w:val="20"/>
              </w:rPr>
              <w:t>1</w:t>
            </w:r>
            <w:r w:rsidRPr="000741CF">
              <w:rPr>
                <w:rFonts w:cs="Arial"/>
                <w:szCs w:val="20"/>
              </w:rPr>
              <w:t xml:space="preserve">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1.3</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Implementace</w:t>
            </w:r>
            <w:r w:rsidRPr="000741CF">
              <w:rPr>
                <w:rFonts w:cs="Arial"/>
                <w:b/>
                <w:szCs w:val="20"/>
              </w:rPr>
              <w:br/>
            </w:r>
            <w:r w:rsidRPr="000741CF">
              <w:rPr>
                <w:rFonts w:cs="Arial"/>
                <w:szCs w:val="20"/>
              </w:rPr>
              <w:t>v rozsahu dle odst. 3.1.</w:t>
            </w:r>
            <w:r>
              <w:rPr>
                <w:rFonts w:cs="Arial"/>
                <w:szCs w:val="20"/>
              </w:rPr>
              <w:t>2</w:t>
            </w:r>
            <w:r w:rsidRPr="000741CF">
              <w:rPr>
                <w:rFonts w:cs="Arial"/>
                <w:szCs w:val="20"/>
              </w:rPr>
              <w:t xml:space="preserve">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Dokumentace </w:t>
            </w:r>
            <w:r w:rsidRPr="000741CF">
              <w:rPr>
                <w:rFonts w:cs="Arial"/>
                <w:b/>
                <w:szCs w:val="20"/>
              </w:rPr>
              <w:br/>
            </w:r>
            <w:r w:rsidRPr="000741CF">
              <w:rPr>
                <w:rFonts w:cs="Arial"/>
                <w:szCs w:val="20"/>
              </w:rPr>
              <w:t>v rozsahu dle odst. 3.1.</w:t>
            </w:r>
            <w:r>
              <w:rPr>
                <w:rFonts w:cs="Arial"/>
                <w:szCs w:val="20"/>
              </w:rPr>
              <w:t>3</w:t>
            </w:r>
            <w:r w:rsidRPr="000741CF">
              <w:rPr>
                <w:rFonts w:cs="Arial"/>
                <w:szCs w:val="20"/>
              </w:rPr>
              <w:t xml:space="preserve">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1.5</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Celkem za </w:t>
            </w:r>
            <w:r>
              <w:rPr>
                <w:rFonts w:cs="Arial"/>
                <w:b/>
                <w:szCs w:val="20"/>
              </w:rPr>
              <w:t>Dodávku</w:t>
            </w:r>
          </w:p>
          <w:p w:rsidR="00504B62" w:rsidRPr="000741CF" w:rsidRDefault="00504B62" w:rsidP="0025523F">
            <w:pPr>
              <w:spacing w:before="120"/>
              <w:jc w:val="left"/>
              <w:rPr>
                <w:rFonts w:cs="Arial"/>
                <w:b/>
                <w:szCs w:val="20"/>
              </w:rPr>
            </w:pPr>
            <w:r w:rsidRPr="000741CF">
              <w:rPr>
                <w:rFonts w:cs="Arial"/>
                <w:szCs w:val="20"/>
              </w:rPr>
              <w:t>ve výši dle odst. 1</w:t>
            </w:r>
            <w:r>
              <w:rPr>
                <w:rFonts w:cs="Arial"/>
                <w:szCs w:val="20"/>
              </w:rPr>
              <w:t>2</w:t>
            </w:r>
            <w:r w:rsidRPr="000741CF">
              <w:rPr>
                <w:rFonts w:cs="Arial"/>
                <w:szCs w:val="20"/>
              </w:rPr>
              <w:t>.1.1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2</w:t>
            </w:r>
          </w:p>
        </w:tc>
        <w:tc>
          <w:tcPr>
            <w:tcW w:w="477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Služby podpory provozu dle odst. 3.2 Smlouvy</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b/>
                <w:szCs w:val="20"/>
              </w:rPr>
            </w:pPr>
            <w:r w:rsidRPr="000741CF">
              <w:rPr>
                <w:rFonts w:cs="Arial"/>
                <w:b/>
                <w:szCs w:val="20"/>
              </w:rPr>
              <w:t>2.1</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Cena za 1 měsíc poskytování všech Služeb podpory provozu</w:t>
            </w:r>
          </w:p>
          <w:p w:rsidR="00504B62" w:rsidRPr="000741CF" w:rsidRDefault="00504B62" w:rsidP="0025523F">
            <w:pPr>
              <w:spacing w:before="120"/>
              <w:jc w:val="left"/>
              <w:rPr>
                <w:rFonts w:cs="Arial"/>
                <w:szCs w:val="20"/>
              </w:rPr>
            </w:pPr>
            <w:r w:rsidRPr="000741CF">
              <w:rPr>
                <w:rFonts w:cs="Arial"/>
                <w:szCs w:val="20"/>
              </w:rPr>
              <w:t>ve výši dle odst. 1</w:t>
            </w:r>
            <w:r>
              <w:rPr>
                <w:rFonts w:cs="Arial"/>
                <w:szCs w:val="20"/>
              </w:rPr>
              <w:t>2</w:t>
            </w:r>
            <w:r w:rsidRPr="000741CF">
              <w:rPr>
                <w:rFonts w:cs="Arial"/>
                <w:szCs w:val="20"/>
              </w:rPr>
              <w:t>.2.1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8C788F" w:rsidRDefault="00504B62" w:rsidP="0025523F">
            <w:pPr>
              <w:spacing w:before="120"/>
              <w:jc w:val="left"/>
              <w:rPr>
                <w:rFonts w:cs="Arial"/>
                <w:b/>
                <w:szCs w:val="20"/>
              </w:rPr>
            </w:pPr>
            <w:r w:rsidRPr="008C788F">
              <w:rPr>
                <w:rFonts w:cs="Arial"/>
                <w:b/>
                <w:szCs w:val="20"/>
              </w:rPr>
              <w:t>2.2</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8C788F" w:rsidRDefault="00504B62" w:rsidP="00ED37C1">
            <w:pPr>
              <w:spacing w:before="120"/>
              <w:jc w:val="left"/>
              <w:rPr>
                <w:rFonts w:cs="Arial"/>
                <w:b/>
                <w:szCs w:val="20"/>
              </w:rPr>
            </w:pPr>
            <w:r w:rsidRPr="008C788F">
              <w:rPr>
                <w:rFonts w:cs="Arial"/>
                <w:b/>
                <w:szCs w:val="20"/>
              </w:rPr>
              <w:t xml:space="preserve">Celkem cena za poskytování všech Služeb podpory provozu </w:t>
            </w:r>
            <w:r w:rsidR="0025523F">
              <w:rPr>
                <w:rFonts w:cs="Arial"/>
                <w:b/>
                <w:szCs w:val="20"/>
              </w:rPr>
              <w:t xml:space="preserve">za </w:t>
            </w:r>
            <w:r w:rsidR="00ED37C1">
              <w:rPr>
                <w:rFonts w:cs="Arial"/>
                <w:b/>
                <w:szCs w:val="20"/>
              </w:rPr>
              <w:t>48</w:t>
            </w:r>
            <w:r w:rsidR="0025523F">
              <w:rPr>
                <w:rFonts w:cs="Arial"/>
                <w:b/>
                <w:szCs w:val="20"/>
              </w:rPr>
              <w:t xml:space="preserve"> měsíců</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8C788F" w:rsidRDefault="00504B62" w:rsidP="0025523F">
            <w:pPr>
              <w:spacing w:before="120"/>
              <w:jc w:val="left"/>
              <w:rPr>
                <w:rFonts w:cs="Arial"/>
                <w:b/>
                <w:szCs w:val="20"/>
                <w:highlight w:val="yellow"/>
              </w:rPr>
            </w:pPr>
            <w:r w:rsidRPr="008C788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8C788F" w:rsidRDefault="00504B62" w:rsidP="0025523F">
            <w:pPr>
              <w:spacing w:before="120"/>
              <w:jc w:val="left"/>
              <w:rPr>
                <w:rFonts w:cs="Arial"/>
                <w:b/>
                <w:szCs w:val="20"/>
                <w:highlight w:val="yellow"/>
              </w:rPr>
            </w:pPr>
            <w:r w:rsidRPr="008C788F">
              <w:rPr>
                <w:rFonts w:cs="Arial"/>
                <w:b/>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8C788F" w:rsidRDefault="00504B62" w:rsidP="0025523F">
            <w:pPr>
              <w:spacing w:before="120"/>
              <w:jc w:val="left"/>
              <w:rPr>
                <w:rFonts w:cs="Arial"/>
                <w:b/>
                <w:szCs w:val="20"/>
                <w:highlight w:val="yellow"/>
              </w:rPr>
            </w:pPr>
            <w:r w:rsidRPr="008C788F">
              <w:rPr>
                <w:rFonts w:cs="Arial"/>
                <w:b/>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3</w:t>
            </w:r>
          </w:p>
        </w:tc>
        <w:tc>
          <w:tcPr>
            <w:tcW w:w="477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B94F2D" w:rsidP="0025523F">
            <w:pPr>
              <w:spacing w:before="120"/>
              <w:jc w:val="left"/>
              <w:rPr>
                <w:rFonts w:cs="Arial"/>
                <w:szCs w:val="20"/>
              </w:rPr>
            </w:pPr>
            <w:r>
              <w:rPr>
                <w:rFonts w:cs="Arial"/>
                <w:b/>
                <w:szCs w:val="20"/>
              </w:rPr>
              <w:t>Ostatní činnosti</w:t>
            </w:r>
            <w:r w:rsidR="00504B62" w:rsidRPr="000741CF">
              <w:rPr>
                <w:rFonts w:cs="Arial"/>
                <w:b/>
                <w:szCs w:val="20"/>
              </w:rPr>
              <w:t xml:space="preserve"> dle odst. 3.3 Smlouvy</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3.1</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Cena za poskytování 1 člověkodne </w:t>
            </w:r>
            <w:r>
              <w:rPr>
                <w:rFonts w:cs="Arial"/>
                <w:b/>
                <w:szCs w:val="20"/>
              </w:rPr>
              <w:t>Ko</w:t>
            </w:r>
            <w:r w:rsidR="0025523F">
              <w:rPr>
                <w:rFonts w:cs="Arial"/>
                <w:b/>
                <w:szCs w:val="20"/>
              </w:rPr>
              <w:t>n</w:t>
            </w:r>
            <w:r>
              <w:rPr>
                <w:rFonts w:cs="Arial"/>
                <w:b/>
                <w:szCs w:val="20"/>
              </w:rPr>
              <w:t>zulta</w:t>
            </w:r>
            <w:r w:rsidR="00B94F2D">
              <w:rPr>
                <w:rFonts w:cs="Arial"/>
                <w:b/>
                <w:szCs w:val="20"/>
              </w:rPr>
              <w:t>čních činností</w:t>
            </w:r>
            <w:r w:rsidRPr="000741CF">
              <w:rPr>
                <w:rFonts w:cs="Arial"/>
                <w:b/>
                <w:szCs w:val="20"/>
              </w:rPr>
              <w:t xml:space="preserve"> </w:t>
            </w:r>
          </w:p>
          <w:p w:rsidR="00504B62" w:rsidRPr="000741CF" w:rsidRDefault="00504B62" w:rsidP="0025523F">
            <w:pPr>
              <w:spacing w:before="120"/>
              <w:jc w:val="left"/>
              <w:rPr>
                <w:rFonts w:cs="Arial"/>
                <w:b/>
                <w:szCs w:val="20"/>
              </w:rPr>
            </w:pPr>
            <w:r w:rsidRPr="000741CF">
              <w:rPr>
                <w:rFonts w:cs="Arial"/>
                <w:szCs w:val="20"/>
              </w:rPr>
              <w:t>ve výši dle odst. 1</w:t>
            </w:r>
            <w:r>
              <w:rPr>
                <w:rFonts w:cs="Arial"/>
                <w:szCs w:val="20"/>
              </w:rPr>
              <w:t>2</w:t>
            </w:r>
            <w:r w:rsidRPr="000741CF">
              <w:rPr>
                <w:rFonts w:cs="Arial"/>
                <w:szCs w:val="20"/>
              </w:rPr>
              <w:t>.3.1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B94F2D"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rPr>
            </w:pPr>
            <w:r>
              <w:rPr>
                <w:rFonts w:cs="Arial"/>
                <w:b/>
                <w:szCs w:val="20"/>
              </w:rPr>
              <w:t>3.2</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F13E99">
            <w:pPr>
              <w:spacing w:before="120"/>
              <w:jc w:val="left"/>
              <w:rPr>
                <w:rFonts w:cs="Arial"/>
                <w:b/>
                <w:szCs w:val="20"/>
              </w:rPr>
            </w:pPr>
            <w:r w:rsidRPr="000741CF">
              <w:rPr>
                <w:rFonts w:cs="Arial"/>
                <w:b/>
                <w:szCs w:val="20"/>
              </w:rPr>
              <w:t xml:space="preserve">Celkem cena za </w:t>
            </w:r>
            <w:r w:rsidR="00F13E99">
              <w:rPr>
                <w:rFonts w:cs="Arial"/>
                <w:b/>
                <w:szCs w:val="20"/>
              </w:rPr>
              <w:t>800</w:t>
            </w:r>
            <w:r w:rsidRPr="000741CF">
              <w:rPr>
                <w:rFonts w:cs="Arial"/>
                <w:b/>
                <w:szCs w:val="20"/>
              </w:rPr>
              <w:t xml:space="preserve"> člověkodní </w:t>
            </w:r>
            <w:r>
              <w:rPr>
                <w:rFonts w:cs="Arial"/>
                <w:b/>
                <w:szCs w:val="20"/>
              </w:rPr>
              <w:t>Konzultačních činností</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r>
      <w:tr w:rsidR="00B94F2D" w:rsidRPr="000741CF" w:rsidTr="00B94F2D">
        <w:trPr>
          <w:trHeight w:val="559"/>
        </w:trPr>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rPr>
            </w:pPr>
            <w:r>
              <w:rPr>
                <w:rFonts w:cs="Arial"/>
                <w:b/>
                <w:szCs w:val="20"/>
              </w:rPr>
              <w:t>3.3</w:t>
            </w:r>
          </w:p>
        </w:tc>
        <w:tc>
          <w:tcPr>
            <w:tcW w:w="2225"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EA4854">
            <w:pPr>
              <w:spacing w:before="120"/>
              <w:jc w:val="left"/>
              <w:rPr>
                <w:rFonts w:cs="Arial"/>
                <w:b/>
                <w:szCs w:val="20"/>
              </w:rPr>
            </w:pPr>
            <w:r w:rsidRPr="000741CF">
              <w:rPr>
                <w:rFonts w:cs="Arial"/>
                <w:b/>
                <w:szCs w:val="20"/>
              </w:rPr>
              <w:t xml:space="preserve">Cena </w:t>
            </w:r>
            <w:r>
              <w:rPr>
                <w:rFonts w:cs="Arial"/>
                <w:b/>
                <w:szCs w:val="20"/>
              </w:rPr>
              <w:t xml:space="preserve">celkem </w:t>
            </w:r>
            <w:r w:rsidRPr="000741CF">
              <w:rPr>
                <w:rFonts w:cs="Arial"/>
                <w:b/>
                <w:szCs w:val="20"/>
              </w:rPr>
              <w:t xml:space="preserve">za poskytování </w:t>
            </w:r>
            <w:r>
              <w:rPr>
                <w:rFonts w:cs="Arial"/>
                <w:b/>
                <w:szCs w:val="20"/>
              </w:rPr>
              <w:t>Techn</w:t>
            </w:r>
            <w:r w:rsidR="00EA4854">
              <w:rPr>
                <w:rFonts w:cs="Arial"/>
                <w:b/>
                <w:szCs w:val="20"/>
              </w:rPr>
              <w:t>ologických</w:t>
            </w:r>
            <w:r>
              <w:rPr>
                <w:rFonts w:cs="Arial"/>
                <w:b/>
                <w:szCs w:val="20"/>
              </w:rPr>
              <w:t xml:space="preserve"> činností</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szCs w:val="20"/>
                <w:highlight w:val="yellow"/>
              </w:rPr>
            </w:pPr>
            <w:r w:rsidRPr="000741CF">
              <w:rPr>
                <w:rFonts w:cs="Arial"/>
                <w:szCs w:val="20"/>
                <w:highlight w:val="yellow"/>
              </w:rPr>
              <w:t>[DOPLNÍ UCHAZEČ]</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szCs w:val="20"/>
                <w:highlight w:val="yellow"/>
              </w:rPr>
            </w:pPr>
            <w:r w:rsidRPr="000741CF">
              <w:rPr>
                <w:rFonts w:cs="Arial"/>
                <w:szCs w:val="20"/>
                <w:highlight w:val="yellow"/>
              </w:rPr>
              <w:t>[DOPLNÍ UCHAZEČ]</w:t>
            </w:r>
          </w:p>
        </w:tc>
      </w:tr>
      <w:tr w:rsidR="00B94F2D" w:rsidRPr="000741CF" w:rsidTr="00B94F2D">
        <w:trPr>
          <w:trHeight w:val="559"/>
        </w:trPr>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rPr>
            </w:pPr>
            <w:r>
              <w:rPr>
                <w:rFonts w:cs="Arial"/>
                <w:b/>
                <w:szCs w:val="20"/>
              </w:rPr>
              <w:t>3.</w:t>
            </w:r>
            <w:r w:rsidR="00643AB7">
              <w:rPr>
                <w:rFonts w:cs="Arial"/>
                <w:b/>
                <w:szCs w:val="20"/>
              </w:rPr>
              <w:t>4</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rPr>
            </w:pPr>
            <w:r w:rsidRPr="000741CF">
              <w:rPr>
                <w:rFonts w:cs="Arial"/>
                <w:b/>
                <w:szCs w:val="20"/>
              </w:rPr>
              <w:t xml:space="preserve">Celkem cena </w:t>
            </w:r>
            <w:r>
              <w:rPr>
                <w:rFonts w:cs="Arial"/>
                <w:b/>
                <w:szCs w:val="20"/>
              </w:rPr>
              <w:t>za poskytování Ostatních činností</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r>
      <w:tr w:rsidR="00B94F2D" w:rsidRPr="000741CF" w:rsidTr="0025523F">
        <w:trPr>
          <w:trHeight w:val="21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4F2D" w:rsidRPr="000741CF" w:rsidRDefault="00B94F2D" w:rsidP="00B94F2D">
            <w:pPr>
              <w:spacing w:before="120"/>
              <w:jc w:val="left"/>
              <w:rPr>
                <w:rFonts w:cs="Arial"/>
                <w:b/>
                <w:szCs w:val="20"/>
              </w:rPr>
            </w:pPr>
          </w:p>
        </w:tc>
      </w:tr>
      <w:tr w:rsidR="00B94F2D" w:rsidRPr="000741CF" w:rsidTr="00B94F2D">
        <w:trPr>
          <w:trHeight w:val="559"/>
        </w:trPr>
        <w:tc>
          <w:tcPr>
            <w:tcW w:w="2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94F2D" w:rsidRPr="000741CF" w:rsidRDefault="00B94F2D" w:rsidP="00B94F2D">
            <w:pPr>
              <w:spacing w:before="120"/>
              <w:jc w:val="left"/>
              <w:rPr>
                <w:rFonts w:cs="Arial"/>
                <w:b/>
                <w:szCs w:val="20"/>
              </w:rPr>
            </w:pPr>
            <w:r w:rsidRPr="000741CF">
              <w:rPr>
                <w:rFonts w:cs="Arial"/>
                <w:b/>
                <w:szCs w:val="20"/>
              </w:rPr>
              <w:t>Celková cena</w:t>
            </w:r>
          </w:p>
          <w:p w:rsidR="00B94F2D" w:rsidRPr="000741CF" w:rsidRDefault="00B94F2D" w:rsidP="00B94F2D">
            <w:pPr>
              <w:spacing w:before="120"/>
              <w:jc w:val="left"/>
              <w:rPr>
                <w:rFonts w:cs="Arial"/>
                <w:szCs w:val="20"/>
              </w:rPr>
            </w:pPr>
            <w:r w:rsidRPr="000741CF">
              <w:rPr>
                <w:rFonts w:cs="Arial"/>
                <w:i/>
                <w:szCs w:val="20"/>
              </w:rPr>
              <w:t>(jako součet výše uvedených cen dle položek 1.5, 2.2, a 3.</w:t>
            </w:r>
            <w:r w:rsidR="00643AB7">
              <w:rPr>
                <w:rFonts w:cs="Arial"/>
                <w:i/>
                <w:szCs w:val="20"/>
              </w:rPr>
              <w:t>4</w:t>
            </w:r>
            <w:r w:rsidRPr="000741CF">
              <w:rPr>
                <w:rFonts w:cs="Arial"/>
                <w:i/>
                <w:szCs w:val="20"/>
              </w:rPr>
              <w:t xml:space="preserve">) </w:t>
            </w:r>
            <w:r w:rsidRPr="000741CF">
              <w:rPr>
                <w:rFonts w:cs="Arial"/>
                <w:szCs w:val="20"/>
              </w:rPr>
              <w:t xml:space="preserve">je předmětem hodnocení </w:t>
            </w:r>
          </w:p>
        </w:tc>
        <w:tc>
          <w:tcPr>
            <w:tcW w:w="827" w:type="pct"/>
            <w:tcBorders>
              <w:top w:val="single" w:sz="4" w:space="0" w:color="auto"/>
              <w:left w:val="single" w:sz="4" w:space="0" w:color="auto"/>
              <w:bottom w:val="single" w:sz="4" w:space="0" w:color="auto"/>
              <w:right w:val="single" w:sz="4" w:space="0" w:color="auto"/>
            </w:tcBorders>
            <w:shd w:val="clear" w:color="auto" w:fill="FFFFFF"/>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FFFFFF"/>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B94F2D" w:rsidRPr="000741CF" w:rsidRDefault="00B94F2D" w:rsidP="00B94F2D">
            <w:pPr>
              <w:spacing w:before="120"/>
              <w:jc w:val="left"/>
              <w:rPr>
                <w:rFonts w:cs="Arial"/>
                <w:b/>
                <w:szCs w:val="20"/>
                <w:highlight w:val="yellow"/>
              </w:rPr>
            </w:pPr>
            <w:r w:rsidRPr="000741CF">
              <w:rPr>
                <w:rFonts w:cs="Arial"/>
                <w:b/>
                <w:szCs w:val="20"/>
                <w:highlight w:val="yellow"/>
              </w:rPr>
              <w:t>[DOPLNÍ UCHAZEČ]</w:t>
            </w:r>
          </w:p>
        </w:tc>
      </w:tr>
    </w:tbl>
    <w:p w:rsidR="00504B62" w:rsidRPr="000741CF" w:rsidRDefault="00504B62" w:rsidP="00504B62">
      <w:pPr>
        <w:spacing w:after="120" w:line="280" w:lineRule="atLeast"/>
        <w:ind w:left="567" w:hanging="425"/>
        <w:rPr>
          <w:rFonts w:cs="Arial"/>
          <w:b/>
          <w:i/>
          <w:szCs w:val="20"/>
        </w:rPr>
      </w:pPr>
      <w:r w:rsidRPr="000741CF">
        <w:rPr>
          <w:rFonts w:cs="Arial"/>
          <w:b/>
          <w:i/>
          <w:szCs w:val="20"/>
        </w:rPr>
        <w:t>Tabulka č. 1</w:t>
      </w:r>
    </w:p>
    <w:p w:rsidR="00456EC6" w:rsidRPr="00456EC6" w:rsidRDefault="00456EC6" w:rsidP="00456EC6">
      <w:pPr>
        <w:pStyle w:val="Zkladntext"/>
        <w:spacing w:line="280" w:lineRule="atLeast"/>
        <w:jc w:val="both"/>
        <w:rPr>
          <w:b w:val="0"/>
        </w:rPr>
      </w:pPr>
      <w:r w:rsidRPr="00456EC6">
        <w:rPr>
          <w:b w:val="0"/>
        </w:rPr>
        <w:t>*</w:t>
      </w:r>
      <w:r w:rsidRPr="00456EC6">
        <w:rPr>
          <w:b w:val="0"/>
          <w:u w:val="single"/>
        </w:rPr>
        <w:t xml:space="preserve"> </w:t>
      </w:r>
      <w:r w:rsidRPr="00456EC6">
        <w:rPr>
          <w:u w:val="single"/>
        </w:rPr>
        <w:t xml:space="preserve">Zadavatel požaduje, aby uchazečem stanovená souhrnná cena za Technický projekt </w:t>
      </w:r>
      <w:r w:rsidR="00280479">
        <w:rPr>
          <w:u w:val="single"/>
        </w:rPr>
        <w:t xml:space="preserve">(bod 1.1 výše) </w:t>
      </w:r>
      <w:r w:rsidRPr="00456EC6">
        <w:rPr>
          <w:u w:val="single"/>
        </w:rPr>
        <w:t>v rozsahu dle odst. 3.1.1 Smlouvy</w:t>
      </w:r>
      <w:r w:rsidR="004A6412">
        <w:rPr>
          <w:u w:val="single"/>
        </w:rPr>
        <w:t xml:space="preserve"> a Bezpečnostní projekt </w:t>
      </w:r>
      <w:r w:rsidR="00280479">
        <w:rPr>
          <w:u w:val="single"/>
        </w:rPr>
        <w:t xml:space="preserve">(bod 1.2 výše) </w:t>
      </w:r>
      <w:r w:rsidR="004A6412">
        <w:rPr>
          <w:u w:val="single"/>
        </w:rPr>
        <w:t xml:space="preserve">v rozsahu dle odst. 3.1.1 Smlouvy představovala </w:t>
      </w:r>
      <w:r w:rsidR="00C75BDD">
        <w:rPr>
          <w:u w:val="single"/>
        </w:rPr>
        <w:t xml:space="preserve">(v součtu za tyto dvě položky) </w:t>
      </w:r>
      <w:r w:rsidR="004A6412">
        <w:rPr>
          <w:u w:val="single"/>
        </w:rPr>
        <w:t xml:space="preserve">maximálně 10 % ceny Dodávky dle odst. </w:t>
      </w:r>
      <w:proofErr w:type="gramStart"/>
      <w:r w:rsidR="004A6412">
        <w:rPr>
          <w:u w:val="single"/>
        </w:rPr>
        <w:t>12.1.1  Smlouvy</w:t>
      </w:r>
      <w:proofErr w:type="gramEnd"/>
      <w:r w:rsidR="004A6412">
        <w:t xml:space="preserve"> </w:t>
      </w:r>
      <w:r w:rsidR="000B0507" w:rsidRPr="000B0507">
        <w:rPr>
          <w:b w:val="0"/>
        </w:rPr>
        <w:t xml:space="preserve">a </w:t>
      </w:r>
      <w:r w:rsidRPr="00456EC6">
        <w:rPr>
          <w:b w:val="0"/>
        </w:rPr>
        <w:t xml:space="preserve">dle ustanovení bodu 7 zadávací dokumentace. </w:t>
      </w:r>
      <w:r w:rsidRPr="00456EC6">
        <w:rPr>
          <w:b w:val="0"/>
        </w:rPr>
        <w:lastRenderedPageBreak/>
        <w:t>Nerespektování tohoto požadavku ze strany uchazeče bude považováno za nesplnění zadávacích podmínek.</w:t>
      </w:r>
    </w:p>
    <w:p w:rsidR="00504B62" w:rsidRPr="000741CF" w:rsidRDefault="00504B62" w:rsidP="00504B62">
      <w:pPr>
        <w:numPr>
          <w:ilvl w:val="1"/>
          <w:numId w:val="4"/>
        </w:numPr>
        <w:spacing w:before="360" w:after="120" w:line="280" w:lineRule="atLeast"/>
        <w:ind w:left="567" w:hanging="567"/>
        <w:rPr>
          <w:rFonts w:cs="Arial"/>
          <w:b/>
          <w:szCs w:val="20"/>
        </w:rPr>
      </w:pPr>
      <w:r w:rsidRPr="000741CF">
        <w:rPr>
          <w:rFonts w:cs="Arial"/>
          <w:b/>
          <w:szCs w:val="20"/>
        </w:rPr>
        <w:t xml:space="preserve">Cena za </w:t>
      </w:r>
      <w:r>
        <w:rPr>
          <w:rFonts w:cs="Arial"/>
          <w:b/>
          <w:szCs w:val="20"/>
        </w:rPr>
        <w:t>Dodávku</w:t>
      </w:r>
      <w:r w:rsidRPr="000741CF">
        <w:rPr>
          <w:rFonts w:cs="Arial"/>
          <w:b/>
          <w:szCs w:val="20"/>
        </w:rPr>
        <w:t xml:space="preserve"> dle odst. 3.1 Smlouvy</w:t>
      </w:r>
    </w:p>
    <w:p w:rsidR="00504B62" w:rsidRPr="000741CF" w:rsidRDefault="00504B62" w:rsidP="00504B62">
      <w:pPr>
        <w:spacing w:before="360" w:after="120" w:line="280" w:lineRule="atLeast"/>
        <w:rPr>
          <w:rFonts w:cs="Arial"/>
          <w:szCs w:val="20"/>
        </w:rPr>
      </w:pPr>
      <w:r w:rsidRPr="000741CF">
        <w:rPr>
          <w:rFonts w:cs="Arial"/>
          <w:szCs w:val="20"/>
        </w:rPr>
        <w:t xml:space="preserve">Níže uvedená tabulka obsahuje rozpad ceny za </w:t>
      </w:r>
      <w:r>
        <w:rPr>
          <w:rFonts w:cs="Arial"/>
          <w:szCs w:val="20"/>
        </w:rPr>
        <w:t>Dodávku</w:t>
      </w:r>
      <w:r w:rsidRPr="000741CF">
        <w:rPr>
          <w:rFonts w:cs="Arial"/>
          <w:szCs w:val="20"/>
        </w:rPr>
        <w:t xml:space="preserve"> dle odst. 3.1 Smlouvy na jednotlivé dílčí položky. Součet níže uvedených cen musí odpovídat jednotlivým položkám dle odst. 1.1 až 1.4 Souhrnné cenové tabulky uvedené výše.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2"/>
        <w:gridCol w:w="3987"/>
        <w:gridCol w:w="1413"/>
        <w:gridCol w:w="1415"/>
        <w:gridCol w:w="1535"/>
      </w:tblGrid>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Č.</w:t>
            </w:r>
          </w:p>
        </w:tc>
        <w:tc>
          <w:tcPr>
            <w:tcW w:w="21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Částí </w:t>
            </w:r>
            <w:r>
              <w:rPr>
                <w:rFonts w:cs="Arial"/>
                <w:b/>
                <w:szCs w:val="20"/>
              </w:rPr>
              <w:t>D</w:t>
            </w:r>
            <w:r w:rsidR="0025523F">
              <w:rPr>
                <w:rFonts w:cs="Arial"/>
                <w:b/>
                <w:szCs w:val="20"/>
              </w:rPr>
              <w:t>o</w:t>
            </w:r>
            <w:r>
              <w:rPr>
                <w:rFonts w:cs="Arial"/>
                <w:b/>
                <w:szCs w:val="20"/>
              </w:rPr>
              <w:t>dávky</w:t>
            </w:r>
            <w:r w:rsidRPr="000741CF">
              <w:rPr>
                <w:rFonts w:cs="Arial"/>
                <w:b/>
                <w:szCs w:val="20"/>
              </w:rPr>
              <w:t xml:space="preserve"> / Komponenta / Položka</w:t>
            </w:r>
          </w:p>
        </w:tc>
        <w:tc>
          <w:tcPr>
            <w:tcW w:w="7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7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Cena v Kč včetně DPH</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1.1</w:t>
            </w:r>
          </w:p>
        </w:tc>
        <w:tc>
          <w:tcPr>
            <w:tcW w:w="4532"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szCs w:val="20"/>
              </w:rPr>
            </w:pPr>
            <w:r>
              <w:rPr>
                <w:rFonts w:cs="Arial"/>
                <w:b/>
                <w:szCs w:val="20"/>
              </w:rPr>
              <w:t xml:space="preserve">Technický projekt </w:t>
            </w:r>
            <w:r w:rsidRPr="000741CF">
              <w:rPr>
                <w:rFonts w:cs="Arial"/>
                <w:szCs w:val="20"/>
              </w:rPr>
              <w:t>v rozsahu dle odst. 3.1.1 Smlouvy</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1.1.1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Zpracování dokumentu </w:t>
            </w:r>
            <w:r>
              <w:rPr>
                <w:rFonts w:cs="Arial"/>
                <w:b/>
                <w:szCs w:val="20"/>
              </w:rPr>
              <w:t>Technický projekt</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1.1.</w:t>
            </w:r>
            <w:r>
              <w:rPr>
                <w:rFonts w:cs="Arial"/>
                <w:b/>
                <w:szCs w:val="20"/>
              </w:rPr>
              <w:t>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Řízení projektu</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w:t>
            </w:r>
            <w:r>
              <w:rPr>
                <w:rFonts w:cs="Arial"/>
                <w:b/>
                <w:szCs w:val="20"/>
              </w:rPr>
              <w:t>2</w:t>
            </w:r>
          </w:p>
        </w:tc>
        <w:tc>
          <w:tcPr>
            <w:tcW w:w="4532"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szCs w:val="20"/>
              </w:rPr>
            </w:pPr>
            <w:r>
              <w:rPr>
                <w:rFonts w:cs="Arial"/>
                <w:b/>
                <w:szCs w:val="20"/>
              </w:rPr>
              <w:t xml:space="preserve">Bezpečnostní </w:t>
            </w:r>
            <w:proofErr w:type="gramStart"/>
            <w:r>
              <w:rPr>
                <w:rFonts w:cs="Arial"/>
                <w:b/>
                <w:szCs w:val="20"/>
              </w:rPr>
              <w:t xml:space="preserve">projekt </w:t>
            </w:r>
            <w:r w:rsidRPr="000741CF">
              <w:rPr>
                <w:rFonts w:cs="Arial"/>
                <w:b/>
                <w:szCs w:val="20"/>
              </w:rPr>
              <w:t xml:space="preserve"> </w:t>
            </w:r>
            <w:r w:rsidRPr="000741CF">
              <w:rPr>
                <w:rFonts w:cs="Arial"/>
                <w:szCs w:val="20"/>
              </w:rPr>
              <w:t>v rozsahu</w:t>
            </w:r>
            <w:proofErr w:type="gramEnd"/>
            <w:r w:rsidRPr="000741CF">
              <w:rPr>
                <w:rFonts w:cs="Arial"/>
                <w:szCs w:val="20"/>
              </w:rPr>
              <w:t xml:space="preserve"> dle odst. 3.1.1 Smlouvy</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w:t>
            </w:r>
            <w:r>
              <w:rPr>
                <w:rFonts w:cs="Arial"/>
                <w:b/>
                <w:szCs w:val="20"/>
              </w:rPr>
              <w:t>2.</w:t>
            </w:r>
            <w:r w:rsidRPr="000741CF">
              <w:rPr>
                <w:rFonts w:cs="Arial"/>
                <w:b/>
                <w:szCs w:val="20"/>
              </w:rPr>
              <w:t>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Zpracování dokumentu </w:t>
            </w:r>
            <w:r>
              <w:rPr>
                <w:rFonts w:cs="Arial"/>
                <w:b/>
                <w:szCs w:val="20"/>
              </w:rPr>
              <w:t>Bezpečnostní projekt</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1.2</w:t>
            </w:r>
            <w:r w:rsidRPr="000741CF">
              <w:rPr>
                <w:rFonts w:cs="Arial"/>
                <w:b/>
                <w:szCs w:val="20"/>
              </w:rPr>
              <w:t>.</w:t>
            </w:r>
            <w:r>
              <w:rPr>
                <w:rFonts w:cs="Arial"/>
                <w:b/>
                <w:szCs w:val="20"/>
              </w:rPr>
              <w:t>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Řízení projektu</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w:t>
            </w:r>
            <w:r>
              <w:rPr>
                <w:rFonts w:cs="Arial"/>
                <w:b/>
                <w:szCs w:val="20"/>
              </w:rPr>
              <w:t>3</w:t>
            </w:r>
          </w:p>
        </w:tc>
        <w:tc>
          <w:tcPr>
            <w:tcW w:w="4532"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 xml:space="preserve">Implementace </w:t>
            </w:r>
            <w:r w:rsidRPr="000741CF">
              <w:rPr>
                <w:rFonts w:cs="Arial"/>
                <w:szCs w:val="20"/>
              </w:rPr>
              <w:t>v rozsahu dle odst. 3.1.</w:t>
            </w:r>
            <w:r>
              <w:rPr>
                <w:rFonts w:cs="Arial"/>
                <w:szCs w:val="20"/>
              </w:rPr>
              <w:t>2</w:t>
            </w:r>
            <w:r w:rsidRPr="000741CF">
              <w:rPr>
                <w:rFonts w:cs="Arial"/>
                <w:szCs w:val="20"/>
              </w:rPr>
              <w:t xml:space="preserve"> Smlouvy</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w:t>
            </w:r>
            <w:r>
              <w:rPr>
                <w:rFonts w:cs="Arial"/>
                <w:b/>
                <w:szCs w:val="20"/>
              </w:rPr>
              <w:t>3</w:t>
            </w:r>
            <w:r w:rsidRPr="000741CF">
              <w:rPr>
                <w:rFonts w:cs="Arial"/>
                <w:b/>
                <w:szCs w:val="20"/>
              </w:rPr>
              <w:t>.1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Příprava Implementace</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1.3.2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Řízení projektu</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1.3.3</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Instalace a integrace</w:t>
            </w:r>
            <w:r w:rsidRPr="000741CF">
              <w:rPr>
                <w:rFonts w:cs="Arial"/>
                <w:b/>
                <w:szCs w:val="20"/>
              </w:rPr>
              <w:t xml:space="preserve"> </w:t>
            </w:r>
            <w:r>
              <w:rPr>
                <w:rFonts w:cs="Arial"/>
                <w:b/>
                <w:szCs w:val="20"/>
              </w:rPr>
              <w:t>dodávané Infrastruktury</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1.3.4</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Jednotlivé prvky dodávan</w:t>
            </w:r>
            <w:r w:rsidR="0025523F">
              <w:rPr>
                <w:rFonts w:cs="Arial"/>
                <w:b/>
                <w:szCs w:val="20"/>
              </w:rPr>
              <w:t>é</w:t>
            </w:r>
            <w:r>
              <w:rPr>
                <w:rFonts w:cs="Arial"/>
                <w:b/>
                <w:szCs w:val="20"/>
              </w:rPr>
              <w:t xml:space="preserve"> Infrastruktur</w:t>
            </w:r>
            <w:r w:rsidR="0025523F">
              <w:rPr>
                <w:rFonts w:cs="Arial"/>
                <w:b/>
                <w:szCs w:val="20"/>
              </w:rPr>
              <w:t>y</w:t>
            </w:r>
            <w:r w:rsidRPr="000741CF">
              <w:rPr>
                <w:rFonts w:cs="Arial"/>
                <w:b/>
                <w:szCs w:val="20"/>
              </w:rPr>
              <w:t xml:space="preserve"> a </w:t>
            </w:r>
            <w:proofErr w:type="spellStart"/>
            <w:r w:rsidRPr="000741CF">
              <w:rPr>
                <w:rFonts w:cs="Arial"/>
                <w:b/>
                <w:szCs w:val="20"/>
              </w:rPr>
              <w:t>Maintenance</w:t>
            </w:r>
            <w:proofErr w:type="spellEnd"/>
            <w:r w:rsidRPr="000741CF">
              <w:rPr>
                <w:rFonts w:cs="Arial"/>
                <w:b/>
                <w:szCs w:val="20"/>
              </w:rPr>
              <w:t xml:space="preserve"> - </w:t>
            </w:r>
            <w:r w:rsidRPr="000741CF">
              <w:rPr>
                <w:rFonts w:cs="Arial"/>
                <w:szCs w:val="20"/>
                <w:highlight w:val="yellow"/>
              </w:rPr>
              <w:t>[DOPLNÍ UCHAZEČ]</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1.3.5</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ED37C1">
            <w:pPr>
              <w:spacing w:before="120"/>
              <w:jc w:val="left"/>
              <w:rPr>
                <w:rFonts w:cs="Arial"/>
                <w:b/>
                <w:szCs w:val="20"/>
              </w:rPr>
            </w:pPr>
            <w:r>
              <w:rPr>
                <w:rFonts w:cs="Arial"/>
                <w:b/>
                <w:szCs w:val="20"/>
              </w:rPr>
              <w:t xml:space="preserve">Jednotlivé prvky </w:t>
            </w:r>
            <w:r w:rsidR="00ED37C1">
              <w:rPr>
                <w:rFonts w:cs="Arial"/>
                <w:b/>
                <w:szCs w:val="20"/>
              </w:rPr>
              <w:t xml:space="preserve">dodaného SW a </w:t>
            </w:r>
            <w:proofErr w:type="spellStart"/>
            <w:r>
              <w:rPr>
                <w:rFonts w:cs="Arial"/>
                <w:b/>
                <w:szCs w:val="20"/>
              </w:rPr>
              <w:t>Maintenance</w:t>
            </w:r>
            <w:proofErr w:type="spellEnd"/>
            <w:r w:rsidRPr="000741CF">
              <w:rPr>
                <w:rFonts w:cs="Arial"/>
                <w:b/>
                <w:szCs w:val="20"/>
              </w:rPr>
              <w:t xml:space="preserve"> - </w:t>
            </w:r>
            <w:r w:rsidRPr="000741CF">
              <w:rPr>
                <w:rFonts w:cs="Arial"/>
                <w:szCs w:val="20"/>
                <w:highlight w:val="yellow"/>
              </w:rPr>
              <w:t>[DOPLNÍ UCHAZEČ]</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1.3.</w:t>
            </w:r>
            <w:r>
              <w:rPr>
                <w:rFonts w:cs="Arial"/>
                <w:b/>
                <w:szCs w:val="20"/>
              </w:rPr>
              <w:t>6</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Akceptace, z toho:</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1.3.</w:t>
            </w:r>
            <w:r>
              <w:rPr>
                <w:rFonts w:cs="Arial"/>
                <w:szCs w:val="20"/>
              </w:rPr>
              <w:t>6</w:t>
            </w:r>
            <w:r w:rsidRPr="000741CF">
              <w:rPr>
                <w:rFonts w:cs="Arial"/>
                <w:szCs w:val="20"/>
              </w:rPr>
              <w:t>.1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Příprava funkčních testů a testování</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1.3.</w:t>
            </w:r>
            <w:r>
              <w:rPr>
                <w:rFonts w:cs="Arial"/>
                <w:szCs w:val="20"/>
              </w:rPr>
              <w:t>6</w:t>
            </w:r>
            <w:r w:rsidRPr="000741CF">
              <w:rPr>
                <w:rFonts w:cs="Arial"/>
                <w:szCs w:val="20"/>
              </w:rPr>
              <w:t>.2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 xml:space="preserve">Příprava zátěžových testů a testování </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1.3.</w:t>
            </w:r>
            <w:r>
              <w:rPr>
                <w:rFonts w:cs="Arial"/>
                <w:szCs w:val="20"/>
              </w:rPr>
              <w:t>6.</w:t>
            </w:r>
            <w:r w:rsidRPr="000741CF">
              <w:rPr>
                <w:rFonts w:cs="Arial"/>
                <w:szCs w:val="20"/>
              </w:rPr>
              <w:t>3</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 xml:space="preserve">Příprava penetračních testů a testování </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proofErr w:type="gramStart"/>
            <w:r w:rsidRPr="000741CF">
              <w:rPr>
                <w:rFonts w:cs="Arial"/>
                <w:b/>
                <w:szCs w:val="20"/>
              </w:rPr>
              <w:t>1.3. x</w:t>
            </w:r>
            <w:proofErr w:type="gramEnd"/>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Další relevantní Komponenty - </w:t>
            </w:r>
            <w:r w:rsidRPr="000741CF">
              <w:rPr>
                <w:rFonts w:cs="Arial"/>
                <w:szCs w:val="20"/>
                <w:highlight w:val="yellow"/>
              </w:rPr>
              <w:t>[DOPLNÍ UCHAZEČ]</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1.4</w:t>
            </w:r>
          </w:p>
        </w:tc>
        <w:tc>
          <w:tcPr>
            <w:tcW w:w="4532"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 xml:space="preserve">Dokumentace </w:t>
            </w:r>
            <w:r w:rsidRPr="000741CF">
              <w:rPr>
                <w:rFonts w:cs="Arial"/>
                <w:szCs w:val="20"/>
              </w:rPr>
              <w:t>v rozsahu dle odst. 3.1.</w:t>
            </w:r>
            <w:r>
              <w:rPr>
                <w:rFonts w:cs="Arial"/>
                <w:szCs w:val="20"/>
              </w:rPr>
              <w:t>3</w:t>
            </w:r>
            <w:r w:rsidRPr="000741CF">
              <w:rPr>
                <w:rFonts w:cs="Arial"/>
                <w:szCs w:val="20"/>
              </w:rPr>
              <w:t xml:space="preserve"> Smlouvy</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lastRenderedPageBreak/>
              <w:t>1.4.1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Administr</w:t>
            </w:r>
            <w:r w:rsidR="0025523F">
              <w:rPr>
                <w:rFonts w:cs="Arial"/>
                <w:b/>
                <w:szCs w:val="20"/>
              </w:rPr>
              <w:t>á</w:t>
            </w:r>
            <w:r w:rsidRPr="000741CF">
              <w:rPr>
                <w:rFonts w:cs="Arial"/>
                <w:b/>
                <w:szCs w:val="20"/>
              </w:rPr>
              <w:t>torsk</w:t>
            </w:r>
            <w:r w:rsidR="0025523F">
              <w:rPr>
                <w:rFonts w:cs="Arial"/>
                <w:b/>
                <w:szCs w:val="20"/>
              </w:rPr>
              <w:t>á</w:t>
            </w:r>
            <w:r w:rsidRPr="000741CF">
              <w:rPr>
                <w:rFonts w:cs="Arial"/>
                <w:b/>
                <w:szCs w:val="20"/>
              </w:rPr>
              <w:t xml:space="preserve"> dokumentace</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Zpracování </w:t>
            </w:r>
            <w:r>
              <w:rPr>
                <w:rFonts w:cs="Arial"/>
                <w:b/>
                <w:szCs w:val="20"/>
              </w:rPr>
              <w:t>P</w:t>
            </w:r>
            <w:r w:rsidRPr="000741CF">
              <w:rPr>
                <w:rFonts w:cs="Arial"/>
                <w:b/>
                <w:szCs w:val="20"/>
              </w:rPr>
              <w:t xml:space="preserve">lánu obnovy </w:t>
            </w:r>
            <w:r>
              <w:rPr>
                <w:rFonts w:cs="Arial"/>
                <w:b/>
                <w:szCs w:val="20"/>
              </w:rPr>
              <w:t>Infrastruktury</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1.4.3</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Zpracování Havarijního plánu a plánu kontinuity služeb</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1.4.4</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Dokumentace pro operátora Monitoringu</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1.4.5</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ED37C1" w:rsidP="0025523F">
            <w:pPr>
              <w:spacing w:before="120"/>
              <w:jc w:val="left"/>
              <w:rPr>
                <w:rFonts w:cs="Arial"/>
                <w:b/>
                <w:szCs w:val="20"/>
              </w:rPr>
            </w:pPr>
            <w:r>
              <w:rPr>
                <w:rFonts w:cs="Arial"/>
                <w:b/>
                <w:szCs w:val="20"/>
              </w:rPr>
              <w:t>Provozní příručka</w:t>
            </w:r>
            <w:r w:rsidR="00504B62" w:rsidRPr="000741CF">
              <w:rPr>
                <w:rFonts w:cs="Arial"/>
                <w:b/>
                <w:szCs w:val="20"/>
              </w:rPr>
              <w:t xml:space="preserve"> </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1.4.6</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Zálohovací plán</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1.4.7</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ED37C1" w:rsidP="0025523F">
            <w:pPr>
              <w:spacing w:before="120"/>
              <w:jc w:val="left"/>
              <w:rPr>
                <w:rFonts w:cs="Arial"/>
                <w:b/>
                <w:szCs w:val="20"/>
              </w:rPr>
            </w:pPr>
            <w:r>
              <w:rPr>
                <w:rFonts w:cs="Arial"/>
                <w:b/>
                <w:szCs w:val="20"/>
              </w:rPr>
              <w:t>Analýza rizik</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ED37C1"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b/>
                <w:szCs w:val="20"/>
              </w:rPr>
            </w:pPr>
            <w:r>
              <w:rPr>
                <w:rFonts w:cs="Arial"/>
                <w:b/>
                <w:szCs w:val="20"/>
              </w:rPr>
              <w:t>1.4.8</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Default="00ED37C1" w:rsidP="00ED37C1">
            <w:pPr>
              <w:spacing w:before="120"/>
              <w:jc w:val="left"/>
              <w:rPr>
                <w:rFonts w:cs="Arial"/>
                <w:b/>
                <w:szCs w:val="20"/>
              </w:rPr>
            </w:pPr>
            <w:r>
              <w:rPr>
                <w:rFonts w:cs="Arial"/>
                <w:b/>
                <w:szCs w:val="20"/>
              </w:rPr>
              <w:t>Matice závislosti DDC</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r>
      <w:tr w:rsidR="00ED37C1"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Default="00ED37C1" w:rsidP="00ED37C1">
            <w:pPr>
              <w:spacing w:before="120"/>
              <w:jc w:val="left"/>
              <w:rPr>
                <w:rFonts w:cs="Arial"/>
                <w:b/>
                <w:szCs w:val="20"/>
              </w:rPr>
            </w:pPr>
            <w:r>
              <w:rPr>
                <w:rFonts w:cs="Arial"/>
                <w:b/>
                <w:szCs w:val="20"/>
              </w:rPr>
              <w:t>1.4.9</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Default="00ED37C1" w:rsidP="00ED37C1">
            <w:pPr>
              <w:spacing w:before="120"/>
              <w:jc w:val="left"/>
              <w:rPr>
                <w:rFonts w:cs="Arial"/>
                <w:b/>
                <w:szCs w:val="20"/>
              </w:rPr>
            </w:pPr>
            <w:r>
              <w:rPr>
                <w:rFonts w:cs="Arial"/>
                <w:b/>
                <w:szCs w:val="20"/>
              </w:rPr>
              <w:t xml:space="preserve">Uživatelský </w:t>
            </w:r>
            <w:proofErr w:type="spellStart"/>
            <w:r>
              <w:rPr>
                <w:rFonts w:cs="Arial"/>
                <w:b/>
                <w:szCs w:val="20"/>
              </w:rPr>
              <w:t>manual</w:t>
            </w:r>
            <w:proofErr w:type="spellEnd"/>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r>
      <w:tr w:rsidR="00ED37C1"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b/>
                <w:szCs w:val="20"/>
              </w:rPr>
            </w:pPr>
            <w:proofErr w:type="gramStart"/>
            <w:r w:rsidRPr="000741CF">
              <w:rPr>
                <w:rFonts w:cs="Arial"/>
                <w:b/>
                <w:szCs w:val="20"/>
              </w:rPr>
              <w:t>1.4.x</w:t>
            </w:r>
            <w:proofErr w:type="gramEnd"/>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b/>
                <w:szCs w:val="20"/>
              </w:rPr>
            </w:pPr>
            <w:r w:rsidRPr="000741CF">
              <w:rPr>
                <w:rFonts w:cs="Arial"/>
                <w:b/>
                <w:szCs w:val="20"/>
              </w:rPr>
              <w:t xml:space="preserve">Další relevantní Komponenty - </w:t>
            </w:r>
            <w:r w:rsidRPr="000741CF">
              <w:rPr>
                <w:rFonts w:cs="Arial"/>
                <w:szCs w:val="20"/>
                <w:highlight w:val="yellow"/>
              </w:rPr>
              <w:t>[DOPLNÍ UCHAZEČ]</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ED37C1" w:rsidRPr="000741CF" w:rsidRDefault="00ED37C1" w:rsidP="00ED37C1">
            <w:pPr>
              <w:spacing w:before="120"/>
              <w:jc w:val="left"/>
              <w:rPr>
                <w:rFonts w:cs="Arial"/>
                <w:szCs w:val="20"/>
                <w:highlight w:val="yellow"/>
              </w:rPr>
            </w:pPr>
            <w:r w:rsidRPr="000741CF">
              <w:rPr>
                <w:rFonts w:cs="Arial"/>
                <w:szCs w:val="20"/>
                <w:highlight w:val="yellow"/>
              </w:rPr>
              <w:t>[DOPLNÍ UCHAZEČ]</w:t>
            </w:r>
          </w:p>
        </w:tc>
      </w:tr>
    </w:tbl>
    <w:p w:rsidR="00504B62" w:rsidRPr="000741CF" w:rsidRDefault="00504B62" w:rsidP="00504B62">
      <w:pPr>
        <w:spacing w:after="120" w:line="280" w:lineRule="atLeast"/>
        <w:ind w:left="567" w:hanging="425"/>
        <w:rPr>
          <w:rFonts w:cs="Arial"/>
          <w:b/>
          <w:i/>
          <w:szCs w:val="20"/>
        </w:rPr>
      </w:pPr>
      <w:r w:rsidRPr="000741CF">
        <w:rPr>
          <w:rFonts w:cs="Arial"/>
          <w:b/>
          <w:i/>
          <w:szCs w:val="20"/>
        </w:rPr>
        <w:t>Tabulka č. 2</w:t>
      </w:r>
    </w:p>
    <w:p w:rsidR="00504B62" w:rsidRPr="000741CF" w:rsidRDefault="00504B62" w:rsidP="00504B62">
      <w:pPr>
        <w:spacing w:before="360" w:after="120" w:line="280" w:lineRule="atLeast"/>
        <w:rPr>
          <w:rFonts w:cs="Arial"/>
          <w:szCs w:val="20"/>
        </w:rPr>
      </w:pPr>
      <w:r w:rsidRPr="000741CF">
        <w:rPr>
          <w:rFonts w:cs="Arial"/>
          <w:szCs w:val="20"/>
        </w:rPr>
        <w:t>Uchazeč doplní další komponenty a položky dle svého uvážení.</w:t>
      </w:r>
    </w:p>
    <w:p w:rsidR="00504B62" w:rsidRPr="000741CF" w:rsidRDefault="00504B62" w:rsidP="00504B62">
      <w:pPr>
        <w:numPr>
          <w:ilvl w:val="1"/>
          <w:numId w:val="4"/>
        </w:numPr>
        <w:spacing w:before="360" w:after="120" w:line="280" w:lineRule="atLeast"/>
        <w:ind w:left="567" w:hanging="567"/>
        <w:rPr>
          <w:rFonts w:cs="Arial"/>
          <w:b/>
          <w:szCs w:val="20"/>
        </w:rPr>
      </w:pPr>
      <w:r w:rsidRPr="000741CF">
        <w:rPr>
          <w:rFonts w:cs="Arial"/>
          <w:b/>
          <w:szCs w:val="20"/>
        </w:rPr>
        <w:t>Cena za Služby podpory provozu dle odst. 3.2 Smlouvy</w:t>
      </w:r>
    </w:p>
    <w:p w:rsidR="00504B62" w:rsidRPr="000741CF" w:rsidRDefault="00504B62" w:rsidP="00504B62">
      <w:pPr>
        <w:spacing w:before="360" w:after="120" w:line="280" w:lineRule="atLeast"/>
        <w:rPr>
          <w:rFonts w:cs="Arial"/>
          <w:b/>
          <w:szCs w:val="20"/>
        </w:rPr>
      </w:pPr>
      <w:r w:rsidRPr="000741CF">
        <w:rPr>
          <w:rFonts w:cs="Arial"/>
          <w:szCs w:val="20"/>
        </w:rPr>
        <w:t>Níže uvedená tabulka obsahuje rozpad ceny za Služby podpory provozu dle odst. 3.2 Smlouvy na jednotlivé dílčí položky. Součet níže uvedených cen musí odpovídat celkové ceně Služeb podpory provozu dle odst. 2.</w:t>
      </w:r>
      <w:r w:rsidR="00643AB7">
        <w:rPr>
          <w:rFonts w:cs="Arial"/>
          <w:szCs w:val="20"/>
        </w:rPr>
        <w:t>1</w:t>
      </w:r>
      <w:r w:rsidRPr="000741CF">
        <w:rPr>
          <w:rFonts w:cs="Arial"/>
          <w:szCs w:val="20"/>
        </w:rPr>
        <w:t xml:space="preserve"> Souhrnné cenové tabulky uvedené výše.</w:t>
      </w:r>
      <w:r w:rsidRPr="000741CF">
        <w:rPr>
          <w:rFonts w:cs="Arial"/>
          <w:b/>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
        <w:gridCol w:w="3956"/>
        <w:gridCol w:w="1376"/>
        <w:gridCol w:w="1378"/>
        <w:gridCol w:w="1494"/>
      </w:tblGrid>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Č.</w:t>
            </w:r>
          </w:p>
        </w:tc>
        <w:tc>
          <w:tcPr>
            <w:tcW w:w="21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Předmět plnění / Služba</w:t>
            </w:r>
          </w:p>
        </w:tc>
        <w:tc>
          <w:tcPr>
            <w:tcW w:w="7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7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Cena v Kč včetně DPH</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2</w:t>
            </w:r>
          </w:p>
        </w:tc>
        <w:tc>
          <w:tcPr>
            <w:tcW w:w="445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 xml:space="preserve">Služby podpory provozu </w:t>
            </w:r>
            <w:r w:rsidRPr="000741CF">
              <w:rPr>
                <w:rFonts w:cs="Arial"/>
                <w:szCs w:val="20"/>
              </w:rPr>
              <w:t>v rozsahu dle odst. 3.2 Smlouvy</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F96E59">
              <w:rPr>
                <w:rFonts w:cs="Arial"/>
                <w:szCs w:val="20"/>
              </w:rPr>
              <w:t>Služba</w:t>
            </w:r>
            <w:r>
              <w:rPr>
                <w:rFonts w:cs="Arial"/>
                <w:szCs w:val="20"/>
              </w:rPr>
              <w:t xml:space="preserve"> </w:t>
            </w:r>
            <w:r w:rsidRPr="00245650">
              <w:rPr>
                <w:rFonts w:cs="Arial"/>
                <w:b/>
                <w:szCs w:val="20"/>
              </w:rPr>
              <w:t>S1 Provozní podpora</w:t>
            </w:r>
            <w:r w:rsidRPr="00F96E59">
              <w:rPr>
                <w:rFonts w:cs="Arial"/>
                <w:szCs w:val="20"/>
                <w:lang w:val="en-US"/>
              </w:rPr>
              <w:t xml:space="preserve"> –</w:t>
            </w:r>
            <w:r w:rsidRPr="00F96E59">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F96E59">
              <w:rPr>
                <w:rFonts w:cs="Arial"/>
                <w:szCs w:val="20"/>
              </w:rPr>
              <w:t>Dílčí Služba</w:t>
            </w:r>
            <w:r>
              <w:rPr>
                <w:rFonts w:cs="Arial"/>
                <w:szCs w:val="20"/>
              </w:rPr>
              <w:t xml:space="preserve"> podpory provozu</w:t>
            </w:r>
            <w:r w:rsidRPr="00F96E59">
              <w:rPr>
                <w:rFonts w:cs="Arial"/>
                <w:szCs w:val="20"/>
              </w:rPr>
              <w:t xml:space="preserve"> 1:</w:t>
            </w:r>
            <w:r>
              <w:rPr>
                <w:rFonts w:cs="Arial"/>
                <w:szCs w:val="20"/>
              </w:rPr>
              <w:t xml:space="preserve"> </w:t>
            </w:r>
            <w:r>
              <w:rPr>
                <w:rFonts w:cs="Arial"/>
                <w:szCs w:val="20"/>
              </w:rPr>
              <w:br/>
              <w:t>KS1.1 Podpora provozu</w:t>
            </w:r>
            <w:r w:rsidRPr="00F96E59">
              <w:rPr>
                <w:rFonts w:cs="Arial"/>
                <w:szCs w:val="20"/>
                <w:lang w:val="en-US"/>
              </w:rPr>
              <w:t xml:space="preserve"> –</w:t>
            </w:r>
            <w:r w:rsidRPr="00F96E59">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2.1.2</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Pr>
                <w:rFonts w:cs="Arial"/>
                <w:szCs w:val="20"/>
              </w:rPr>
              <w:t>2</w:t>
            </w:r>
            <w:r w:rsidRPr="00F96E59">
              <w:rPr>
                <w:rFonts w:cs="Arial"/>
                <w:szCs w:val="20"/>
              </w:rPr>
              <w:t>:</w:t>
            </w:r>
            <w:r>
              <w:rPr>
                <w:rFonts w:cs="Arial"/>
                <w:szCs w:val="20"/>
              </w:rPr>
              <w:t xml:space="preserve"> </w:t>
            </w:r>
          </w:p>
          <w:p w:rsidR="00504B62" w:rsidRPr="000741CF" w:rsidRDefault="00504B62" w:rsidP="0025523F">
            <w:pPr>
              <w:spacing w:before="120"/>
              <w:jc w:val="left"/>
              <w:rPr>
                <w:rFonts w:cs="Arial"/>
                <w:szCs w:val="20"/>
              </w:rPr>
            </w:pPr>
            <w:proofErr w:type="gramStart"/>
            <w:r w:rsidRPr="00245650">
              <w:rPr>
                <w:rFonts w:cs="Arial"/>
                <w:szCs w:val="20"/>
              </w:rPr>
              <w:t xml:space="preserve">KS1.2 </w:t>
            </w:r>
            <w:r>
              <w:rPr>
                <w:rFonts w:cs="Arial"/>
                <w:szCs w:val="20"/>
              </w:rPr>
              <w:t xml:space="preserve"> Uživatelská</w:t>
            </w:r>
            <w:proofErr w:type="gramEnd"/>
            <w:r>
              <w:rPr>
                <w:rFonts w:cs="Arial"/>
                <w:szCs w:val="20"/>
              </w:rPr>
              <w:t xml:space="preserve"> podpora </w:t>
            </w:r>
            <w:r w:rsidRPr="00245650">
              <w:rPr>
                <w:rFonts w:cs="Arial"/>
                <w:szCs w:val="20"/>
              </w:rPr>
              <w:t>–</w:t>
            </w:r>
            <w:r w:rsidRPr="00F96E59">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2.1.3</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Pr>
                <w:rFonts w:cs="Arial"/>
                <w:szCs w:val="20"/>
              </w:rPr>
              <w:t>3</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KS1.3</w:t>
            </w:r>
            <w:r w:rsidRPr="00245650">
              <w:rPr>
                <w:rFonts w:cs="Arial"/>
                <w:szCs w:val="20"/>
              </w:rPr>
              <w:t xml:space="preserve"> </w:t>
            </w:r>
            <w:r>
              <w:rPr>
                <w:rFonts w:cs="Arial"/>
                <w:szCs w:val="20"/>
              </w:rPr>
              <w:t xml:space="preserve">Technická a metodická podpora </w:t>
            </w:r>
            <w:r w:rsidRPr="00245650">
              <w:rPr>
                <w:rFonts w:cs="Arial"/>
                <w:szCs w:val="20"/>
              </w:rPr>
              <w:t>–</w:t>
            </w:r>
            <w:r w:rsidRPr="00F96E59">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w:t>
            </w:r>
            <w:r>
              <w:rPr>
                <w:rFonts w:cs="Arial"/>
                <w:szCs w:val="20"/>
              </w:rPr>
              <w:t>4</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Pr>
                <w:rFonts w:cs="Arial"/>
                <w:szCs w:val="20"/>
              </w:rPr>
              <w:t>4</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KS1.4 Bezpečnostní dohled</w:t>
            </w:r>
            <w:r w:rsidRPr="00245650">
              <w:rPr>
                <w:rFonts w:cs="Arial"/>
                <w:szCs w:val="20"/>
              </w:rPr>
              <w:t xml:space="preserve"> –</w:t>
            </w:r>
            <w:r w:rsidRPr="00F96E59">
              <w:rPr>
                <w:rFonts w:cs="Arial"/>
                <w:szCs w:val="20"/>
              </w:rPr>
              <w:t xml:space="preserve"> </w:t>
            </w:r>
            <w:r w:rsidRPr="00956CC9">
              <w:rPr>
                <w:rFonts w:cs="Arial"/>
                <w:szCs w:val="20"/>
              </w:rPr>
              <w:t xml:space="preserve">cena za 1 </w:t>
            </w:r>
            <w:r w:rsidRPr="00956CC9">
              <w:rPr>
                <w:rFonts w:cs="Arial"/>
                <w:szCs w:val="20"/>
              </w:rPr>
              <w:lastRenderedPageBreak/>
              <w:t>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lastRenderedPageBreak/>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lastRenderedPageBreak/>
              <w:t>2.1.</w:t>
            </w:r>
            <w:r>
              <w:rPr>
                <w:rFonts w:cs="Arial"/>
                <w:szCs w:val="20"/>
              </w:rPr>
              <w:t>5</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Pr>
                <w:rFonts w:cs="Arial"/>
                <w:szCs w:val="20"/>
              </w:rPr>
              <w:t>5</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 xml:space="preserve">KS1.5 Technologický update </w:t>
            </w:r>
            <w:r w:rsidRPr="00245650">
              <w:rPr>
                <w:rFonts w:cs="Arial"/>
                <w:szCs w:val="20"/>
              </w:rPr>
              <w:t>–</w:t>
            </w:r>
            <w:r w:rsidRPr="00F96E59">
              <w:rPr>
                <w:rFonts w:cs="Arial"/>
                <w:szCs w:val="20"/>
              </w:rPr>
              <w:t xml:space="preserve"> </w:t>
            </w:r>
            <w:r w:rsidRPr="00956CC9">
              <w:rPr>
                <w:rFonts w:cs="Arial"/>
                <w:szCs w:val="20"/>
              </w:rPr>
              <w:t>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w:t>
            </w:r>
            <w:r>
              <w:rPr>
                <w:rFonts w:cs="Arial"/>
                <w:szCs w:val="20"/>
              </w:rPr>
              <w:t>6</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sidR="00456EC6">
              <w:rPr>
                <w:rFonts w:cs="Arial"/>
                <w:szCs w:val="20"/>
              </w:rPr>
              <w:t>6</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 xml:space="preserve">KS1.6 Záloha a obnova </w:t>
            </w:r>
            <w:r w:rsidRPr="00245650">
              <w:rPr>
                <w:rFonts w:cs="Arial"/>
                <w:szCs w:val="20"/>
              </w:rPr>
              <w:t>–</w:t>
            </w:r>
            <w:r w:rsidRPr="00F96E59">
              <w:rPr>
                <w:rFonts w:cs="Arial"/>
                <w:szCs w:val="20"/>
              </w:rPr>
              <w:t xml:space="preserve"> </w:t>
            </w:r>
            <w:r w:rsidRPr="00956CC9">
              <w:rPr>
                <w:rFonts w:cs="Arial"/>
                <w:szCs w:val="20"/>
              </w:rPr>
              <w:t>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w:t>
            </w:r>
            <w:r>
              <w:rPr>
                <w:rFonts w:cs="Arial"/>
                <w:szCs w:val="20"/>
              </w:rPr>
              <w:t>7</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sidR="005C08A9">
              <w:rPr>
                <w:rFonts w:cs="Arial"/>
                <w:szCs w:val="20"/>
              </w:rPr>
              <w:t>7</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KS1.7 Dohled nad provozem</w:t>
            </w:r>
            <w:r w:rsidRPr="00245650">
              <w:rPr>
                <w:rFonts w:cs="Arial"/>
                <w:szCs w:val="20"/>
              </w:rPr>
              <w:t xml:space="preserve"> –</w:t>
            </w:r>
            <w:r w:rsidRPr="00F96E59">
              <w:rPr>
                <w:rFonts w:cs="Arial"/>
                <w:szCs w:val="20"/>
              </w:rPr>
              <w:t xml:space="preserve"> </w:t>
            </w:r>
            <w:r w:rsidRPr="00956CC9">
              <w:rPr>
                <w:rFonts w:cs="Arial"/>
                <w:szCs w:val="20"/>
              </w:rPr>
              <w:t>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w:t>
            </w:r>
            <w:r>
              <w:rPr>
                <w:rFonts w:cs="Arial"/>
                <w:szCs w:val="20"/>
              </w:rPr>
              <w:t>2</w:t>
            </w:r>
            <w:r w:rsidRPr="000741CF">
              <w:rPr>
                <w:rFonts w:cs="Arial"/>
                <w:szCs w:val="20"/>
              </w:rPr>
              <w:t>.</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F96E59">
              <w:rPr>
                <w:rFonts w:cs="Arial"/>
                <w:szCs w:val="20"/>
              </w:rPr>
              <w:t>Služba</w:t>
            </w:r>
            <w:r>
              <w:rPr>
                <w:rFonts w:cs="Arial"/>
                <w:szCs w:val="20"/>
              </w:rPr>
              <w:t xml:space="preserve"> </w:t>
            </w:r>
            <w:r w:rsidRPr="00245650">
              <w:rPr>
                <w:rFonts w:cs="Arial"/>
                <w:b/>
                <w:szCs w:val="20"/>
              </w:rPr>
              <w:t>S</w:t>
            </w:r>
            <w:r>
              <w:rPr>
                <w:rFonts w:cs="Arial"/>
                <w:b/>
                <w:szCs w:val="20"/>
              </w:rPr>
              <w:t>2</w:t>
            </w:r>
            <w:r w:rsidRPr="00245650">
              <w:rPr>
                <w:rFonts w:cs="Arial"/>
                <w:b/>
                <w:szCs w:val="20"/>
              </w:rPr>
              <w:t xml:space="preserve"> </w:t>
            </w:r>
            <w:r>
              <w:rPr>
                <w:rFonts w:cs="Arial"/>
                <w:b/>
                <w:szCs w:val="20"/>
              </w:rPr>
              <w:t>Vzdělávání administrátorů a správců</w:t>
            </w:r>
            <w:r w:rsidRPr="00F96E59">
              <w:rPr>
                <w:rFonts w:cs="Arial"/>
                <w:szCs w:val="20"/>
                <w:lang w:val="en-US"/>
              </w:rPr>
              <w:t xml:space="preserve"> –</w:t>
            </w:r>
            <w:r w:rsidRPr="00F96E59">
              <w:rPr>
                <w:rFonts w:cs="Arial"/>
                <w:szCs w:val="20"/>
              </w:rPr>
              <w:t xml:space="preserve"> cena za 1 </w:t>
            </w:r>
            <w:r>
              <w:rPr>
                <w:rFonts w:cs="Arial"/>
                <w:szCs w:val="20"/>
              </w:rPr>
              <w:t>rok</w:t>
            </w:r>
            <w:r w:rsidRPr="00F96E59">
              <w:rPr>
                <w:rFonts w:cs="Arial"/>
                <w:szCs w:val="20"/>
              </w:rPr>
              <w:t xml:space="preserve">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bl>
    <w:p w:rsidR="00504B62" w:rsidRPr="000741CF" w:rsidRDefault="00504B62" w:rsidP="00504B62">
      <w:pPr>
        <w:spacing w:after="120" w:line="280" w:lineRule="atLeast"/>
        <w:ind w:left="567" w:hanging="425"/>
        <w:rPr>
          <w:rFonts w:cs="Arial"/>
          <w:b/>
          <w:i/>
          <w:szCs w:val="20"/>
        </w:rPr>
      </w:pPr>
      <w:r w:rsidRPr="000741CF">
        <w:rPr>
          <w:rFonts w:cs="Arial"/>
          <w:b/>
          <w:i/>
          <w:szCs w:val="20"/>
        </w:rPr>
        <w:t>Tabulka č. 3</w:t>
      </w:r>
    </w:p>
    <w:p w:rsidR="00B94F2D" w:rsidRDefault="00B94F2D" w:rsidP="00B94F2D">
      <w:pPr>
        <w:numPr>
          <w:ilvl w:val="1"/>
          <w:numId w:val="4"/>
        </w:numPr>
        <w:spacing w:before="360" w:after="120" w:line="280" w:lineRule="atLeast"/>
        <w:ind w:left="567" w:hanging="567"/>
        <w:rPr>
          <w:rFonts w:cs="Arial"/>
          <w:b/>
          <w:szCs w:val="20"/>
        </w:rPr>
      </w:pPr>
      <w:r w:rsidRPr="000741CF">
        <w:rPr>
          <w:rFonts w:cs="Arial"/>
          <w:b/>
          <w:szCs w:val="20"/>
        </w:rPr>
        <w:t xml:space="preserve">Cena za </w:t>
      </w:r>
      <w:r>
        <w:rPr>
          <w:rFonts w:cs="Arial"/>
          <w:b/>
          <w:szCs w:val="20"/>
        </w:rPr>
        <w:t xml:space="preserve">Ostatní činností </w:t>
      </w:r>
      <w:r w:rsidRPr="000741CF">
        <w:rPr>
          <w:rFonts w:cs="Arial"/>
          <w:b/>
          <w:szCs w:val="20"/>
        </w:rPr>
        <w:t>dle odst. 3.</w:t>
      </w:r>
      <w:r>
        <w:rPr>
          <w:rFonts w:cs="Arial"/>
          <w:b/>
          <w:szCs w:val="20"/>
        </w:rPr>
        <w:t>3</w:t>
      </w:r>
      <w:r w:rsidRPr="000741CF">
        <w:rPr>
          <w:rFonts w:cs="Arial"/>
          <w:b/>
          <w:szCs w:val="20"/>
        </w:rPr>
        <w:t xml:space="preserve"> Smlouvy</w:t>
      </w:r>
    </w:p>
    <w:p w:rsidR="00DD0247" w:rsidRPr="00DD0247" w:rsidRDefault="00DD0247" w:rsidP="00DD0247">
      <w:pPr>
        <w:spacing w:before="360" w:after="120" w:line="280" w:lineRule="atLeast"/>
        <w:rPr>
          <w:rFonts w:cs="Arial"/>
          <w:szCs w:val="20"/>
        </w:rPr>
      </w:pPr>
      <w:r w:rsidRPr="00DD0247">
        <w:rPr>
          <w:rFonts w:cs="Arial"/>
          <w:szCs w:val="20"/>
        </w:rPr>
        <w:t xml:space="preserve">Níže uvedená tabulka obsahuje rozpad ceny za </w:t>
      </w:r>
      <w:r>
        <w:rPr>
          <w:rFonts w:cs="Arial"/>
          <w:szCs w:val="20"/>
        </w:rPr>
        <w:t>Ostatní činností dle odst. 3.3</w:t>
      </w:r>
      <w:r w:rsidRPr="00DD0247">
        <w:rPr>
          <w:rFonts w:cs="Arial"/>
          <w:szCs w:val="20"/>
        </w:rPr>
        <w:t xml:space="preserve"> Smlouvy na jednotlivé dílčí položky.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
        <w:gridCol w:w="3956"/>
        <w:gridCol w:w="1376"/>
        <w:gridCol w:w="1378"/>
        <w:gridCol w:w="1494"/>
      </w:tblGrid>
      <w:tr w:rsidR="00B94F2D" w:rsidRPr="000741CF" w:rsidTr="00B94F2D">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4F2D" w:rsidRPr="000741CF" w:rsidRDefault="00B94F2D" w:rsidP="00B94F2D">
            <w:pPr>
              <w:spacing w:before="120"/>
              <w:jc w:val="left"/>
              <w:rPr>
                <w:rFonts w:cs="Arial"/>
                <w:b/>
                <w:szCs w:val="20"/>
              </w:rPr>
            </w:pPr>
            <w:r w:rsidRPr="000741CF">
              <w:rPr>
                <w:rFonts w:cs="Arial"/>
                <w:b/>
                <w:szCs w:val="20"/>
              </w:rPr>
              <w:t>Č.</w:t>
            </w:r>
          </w:p>
        </w:tc>
        <w:tc>
          <w:tcPr>
            <w:tcW w:w="21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4F2D" w:rsidRPr="000741CF" w:rsidRDefault="00B94F2D" w:rsidP="00344216">
            <w:pPr>
              <w:spacing w:before="120"/>
              <w:jc w:val="left"/>
              <w:rPr>
                <w:rFonts w:cs="Arial"/>
                <w:b/>
                <w:szCs w:val="20"/>
              </w:rPr>
            </w:pPr>
            <w:r w:rsidRPr="000741CF">
              <w:rPr>
                <w:rFonts w:cs="Arial"/>
                <w:b/>
                <w:szCs w:val="20"/>
              </w:rPr>
              <w:t xml:space="preserve">Předmět plnění / </w:t>
            </w:r>
            <w:r>
              <w:rPr>
                <w:rFonts w:cs="Arial"/>
                <w:b/>
                <w:szCs w:val="20"/>
              </w:rPr>
              <w:t>činností</w:t>
            </w:r>
          </w:p>
        </w:tc>
        <w:tc>
          <w:tcPr>
            <w:tcW w:w="7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4F2D" w:rsidRPr="000741CF" w:rsidRDefault="00B94F2D" w:rsidP="00B94F2D">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7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4F2D" w:rsidRPr="000741CF" w:rsidRDefault="00B94F2D" w:rsidP="00B94F2D">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4F2D" w:rsidRPr="000741CF" w:rsidRDefault="00B94F2D" w:rsidP="00B94F2D">
            <w:pPr>
              <w:spacing w:before="120"/>
              <w:jc w:val="left"/>
              <w:rPr>
                <w:rFonts w:cs="Arial"/>
                <w:b/>
                <w:szCs w:val="20"/>
              </w:rPr>
            </w:pPr>
            <w:r w:rsidRPr="000741CF">
              <w:rPr>
                <w:rFonts w:cs="Arial"/>
                <w:b/>
                <w:szCs w:val="20"/>
              </w:rPr>
              <w:t>Cena v Kč včetně DPH</w:t>
            </w:r>
          </w:p>
        </w:tc>
      </w:tr>
      <w:tr w:rsidR="00B94F2D" w:rsidRPr="000741CF" w:rsidTr="00B94F2D">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94F2D" w:rsidRPr="000741CF" w:rsidRDefault="00344216" w:rsidP="00B94F2D">
            <w:pPr>
              <w:spacing w:before="120"/>
              <w:jc w:val="left"/>
              <w:rPr>
                <w:rFonts w:cs="Arial"/>
                <w:b/>
                <w:szCs w:val="20"/>
              </w:rPr>
            </w:pPr>
            <w:r>
              <w:rPr>
                <w:rFonts w:cs="Arial"/>
                <w:b/>
                <w:szCs w:val="20"/>
              </w:rPr>
              <w:t>3</w:t>
            </w:r>
          </w:p>
        </w:tc>
        <w:tc>
          <w:tcPr>
            <w:tcW w:w="445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94F2D" w:rsidRPr="000741CF" w:rsidRDefault="00344216" w:rsidP="00344216">
            <w:pPr>
              <w:spacing w:before="120"/>
              <w:jc w:val="left"/>
              <w:rPr>
                <w:rFonts w:cs="Arial"/>
                <w:b/>
                <w:szCs w:val="20"/>
              </w:rPr>
            </w:pPr>
            <w:r>
              <w:rPr>
                <w:rFonts w:cs="Arial"/>
                <w:b/>
                <w:szCs w:val="20"/>
              </w:rPr>
              <w:t xml:space="preserve">Ostatní činnosti </w:t>
            </w:r>
            <w:r w:rsidR="00B94F2D" w:rsidRPr="000741CF">
              <w:rPr>
                <w:rFonts w:cs="Arial"/>
                <w:szCs w:val="20"/>
              </w:rPr>
              <w:t>v rozsahu dle odst. 3.</w:t>
            </w:r>
            <w:r>
              <w:rPr>
                <w:rFonts w:cs="Arial"/>
                <w:szCs w:val="20"/>
              </w:rPr>
              <w:t>3</w:t>
            </w:r>
            <w:r w:rsidR="00B94F2D" w:rsidRPr="000741CF">
              <w:rPr>
                <w:rFonts w:cs="Arial"/>
                <w:szCs w:val="20"/>
              </w:rPr>
              <w:t xml:space="preserve"> Smlouvy</w:t>
            </w:r>
          </w:p>
        </w:tc>
      </w:tr>
      <w:tr w:rsidR="00344216" w:rsidRPr="000741CF" w:rsidTr="00200C4A">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344216" w:rsidRPr="000741CF" w:rsidRDefault="00344216" w:rsidP="00200C4A">
            <w:pPr>
              <w:spacing w:before="120"/>
              <w:jc w:val="left"/>
              <w:rPr>
                <w:rFonts w:cs="Arial"/>
                <w:b/>
                <w:szCs w:val="20"/>
              </w:rPr>
            </w:pPr>
            <w:r>
              <w:rPr>
                <w:rFonts w:cs="Arial"/>
                <w:b/>
                <w:szCs w:val="20"/>
              </w:rPr>
              <w:t>3.1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0741CF" w:rsidRDefault="00344216" w:rsidP="00F13E99">
            <w:pPr>
              <w:spacing w:before="120"/>
              <w:jc w:val="left"/>
              <w:rPr>
                <w:rFonts w:cs="Arial"/>
                <w:b/>
                <w:szCs w:val="20"/>
              </w:rPr>
            </w:pPr>
            <w:r w:rsidRPr="000741CF">
              <w:rPr>
                <w:rFonts w:cs="Arial"/>
                <w:b/>
                <w:szCs w:val="20"/>
              </w:rPr>
              <w:t xml:space="preserve">Celkem cena za </w:t>
            </w:r>
            <w:r w:rsidR="00F13E99">
              <w:rPr>
                <w:rFonts w:cs="Arial"/>
                <w:b/>
                <w:szCs w:val="20"/>
              </w:rPr>
              <w:t xml:space="preserve">800 </w:t>
            </w:r>
            <w:r w:rsidRPr="000741CF">
              <w:rPr>
                <w:rFonts w:cs="Arial"/>
                <w:b/>
                <w:szCs w:val="20"/>
              </w:rPr>
              <w:t xml:space="preserve">člověkodní </w:t>
            </w:r>
            <w:r>
              <w:rPr>
                <w:rFonts w:cs="Arial"/>
                <w:b/>
                <w:szCs w:val="20"/>
              </w:rPr>
              <w:t>Konzultačních činností</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0741CF" w:rsidRDefault="00344216" w:rsidP="00200C4A">
            <w:pPr>
              <w:spacing w:before="120"/>
              <w:jc w:val="left"/>
              <w:rPr>
                <w:rFonts w:cs="Arial"/>
                <w:b/>
                <w:szCs w:val="20"/>
                <w:highlight w:val="yellow"/>
              </w:rPr>
            </w:pPr>
            <w:r w:rsidRPr="000741CF">
              <w:rPr>
                <w:rFonts w:cs="Arial"/>
                <w:b/>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0741CF" w:rsidRDefault="00344216" w:rsidP="00200C4A">
            <w:pPr>
              <w:spacing w:before="120"/>
              <w:jc w:val="left"/>
              <w:rPr>
                <w:rFonts w:cs="Arial"/>
                <w:b/>
                <w:szCs w:val="20"/>
                <w:highlight w:val="yellow"/>
              </w:rPr>
            </w:pPr>
            <w:r w:rsidRPr="000741CF">
              <w:rPr>
                <w:rFonts w:cs="Arial"/>
                <w:b/>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0741CF" w:rsidRDefault="00344216" w:rsidP="00200C4A">
            <w:pPr>
              <w:spacing w:before="120"/>
              <w:jc w:val="left"/>
              <w:rPr>
                <w:rFonts w:cs="Arial"/>
                <w:b/>
                <w:szCs w:val="20"/>
                <w:highlight w:val="yellow"/>
              </w:rPr>
            </w:pPr>
            <w:r w:rsidRPr="000741CF">
              <w:rPr>
                <w:rFonts w:cs="Arial"/>
                <w:b/>
                <w:szCs w:val="20"/>
                <w:highlight w:val="yellow"/>
              </w:rPr>
              <w:t>[DOPLNÍ UCHAZEČ]</w:t>
            </w:r>
          </w:p>
        </w:tc>
      </w:tr>
      <w:tr w:rsidR="00344216" w:rsidRPr="00344216" w:rsidTr="00B94F2D">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344216" w:rsidRPr="00344216" w:rsidRDefault="00344216" w:rsidP="00344216">
            <w:pPr>
              <w:spacing w:before="120"/>
              <w:jc w:val="left"/>
              <w:rPr>
                <w:rFonts w:cs="Arial"/>
                <w:szCs w:val="20"/>
              </w:rPr>
            </w:pPr>
            <w:r w:rsidRPr="00344216">
              <w:rPr>
                <w:rFonts w:cs="Arial"/>
                <w:szCs w:val="20"/>
              </w:rPr>
              <w:t>3.1</w:t>
            </w:r>
            <w:r>
              <w:rPr>
                <w:rFonts w:cs="Arial"/>
                <w:szCs w:val="20"/>
              </w:rPr>
              <w:t>.1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344216" w:rsidRDefault="00344216" w:rsidP="00344216">
            <w:pPr>
              <w:spacing w:before="120"/>
              <w:jc w:val="left"/>
              <w:rPr>
                <w:rFonts w:cs="Arial"/>
                <w:szCs w:val="20"/>
              </w:rPr>
            </w:pPr>
            <w:r w:rsidRPr="00344216">
              <w:rPr>
                <w:rFonts w:cs="Arial"/>
                <w:szCs w:val="20"/>
              </w:rPr>
              <w:t xml:space="preserve">Cena za poskytování 1 člověkodne Konzultačních činností </w:t>
            </w:r>
          </w:p>
          <w:p w:rsidR="00344216" w:rsidRPr="00344216" w:rsidRDefault="00344216" w:rsidP="00344216">
            <w:pPr>
              <w:spacing w:before="120"/>
              <w:jc w:val="left"/>
              <w:rPr>
                <w:rFonts w:cs="Arial"/>
                <w:szCs w:val="20"/>
              </w:rPr>
            </w:pPr>
            <w:r w:rsidRPr="00344216">
              <w:rPr>
                <w:rFonts w:cs="Arial"/>
                <w:szCs w:val="20"/>
              </w:rPr>
              <w:t>ve výši dle odst. 12.3.1 Smlouvy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344216" w:rsidRDefault="00344216" w:rsidP="00344216">
            <w:pPr>
              <w:spacing w:before="120"/>
              <w:jc w:val="left"/>
              <w:rPr>
                <w:rFonts w:cs="Arial"/>
                <w:szCs w:val="20"/>
                <w:highlight w:val="yellow"/>
              </w:rPr>
            </w:pPr>
            <w:r w:rsidRPr="00344216">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344216" w:rsidRDefault="00344216" w:rsidP="00344216">
            <w:pPr>
              <w:spacing w:before="120"/>
              <w:jc w:val="left"/>
              <w:rPr>
                <w:rFonts w:cs="Arial"/>
                <w:szCs w:val="20"/>
                <w:highlight w:val="yellow"/>
              </w:rPr>
            </w:pPr>
            <w:r w:rsidRPr="00344216">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344216" w:rsidRDefault="00344216" w:rsidP="00344216">
            <w:pPr>
              <w:spacing w:before="120"/>
              <w:jc w:val="left"/>
              <w:rPr>
                <w:rFonts w:cs="Arial"/>
                <w:szCs w:val="20"/>
                <w:highlight w:val="yellow"/>
              </w:rPr>
            </w:pPr>
            <w:r w:rsidRPr="00344216">
              <w:rPr>
                <w:rFonts w:cs="Arial"/>
                <w:szCs w:val="20"/>
                <w:highlight w:val="yellow"/>
              </w:rPr>
              <w:t>[DOPLNÍ UCHAZEČ]</w:t>
            </w:r>
          </w:p>
        </w:tc>
      </w:tr>
      <w:tr w:rsidR="00344216" w:rsidRPr="000741CF" w:rsidTr="00200C4A">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344216" w:rsidRPr="000741CF" w:rsidRDefault="00344216" w:rsidP="00344216">
            <w:pPr>
              <w:spacing w:before="120"/>
              <w:jc w:val="left"/>
              <w:rPr>
                <w:rFonts w:cs="Arial"/>
                <w:b/>
                <w:szCs w:val="20"/>
              </w:rPr>
            </w:pPr>
            <w:r>
              <w:rPr>
                <w:rFonts w:cs="Arial"/>
                <w:b/>
                <w:szCs w:val="20"/>
              </w:rPr>
              <w:t>3.2</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0741CF" w:rsidRDefault="00344216" w:rsidP="00EA4854">
            <w:pPr>
              <w:spacing w:before="120"/>
              <w:jc w:val="left"/>
              <w:rPr>
                <w:rFonts w:cs="Arial"/>
                <w:b/>
                <w:szCs w:val="20"/>
              </w:rPr>
            </w:pPr>
            <w:r w:rsidRPr="000741CF">
              <w:rPr>
                <w:rFonts w:cs="Arial"/>
                <w:b/>
                <w:szCs w:val="20"/>
              </w:rPr>
              <w:t xml:space="preserve">Cena </w:t>
            </w:r>
            <w:r>
              <w:rPr>
                <w:rFonts w:cs="Arial"/>
                <w:b/>
                <w:szCs w:val="20"/>
              </w:rPr>
              <w:t xml:space="preserve">celkem </w:t>
            </w:r>
            <w:r w:rsidRPr="000741CF">
              <w:rPr>
                <w:rFonts w:cs="Arial"/>
                <w:b/>
                <w:szCs w:val="20"/>
              </w:rPr>
              <w:t xml:space="preserve">za poskytování </w:t>
            </w:r>
            <w:r>
              <w:rPr>
                <w:rFonts w:cs="Arial"/>
                <w:b/>
                <w:szCs w:val="20"/>
              </w:rPr>
              <w:t>Techn</w:t>
            </w:r>
            <w:r w:rsidR="00EA4854">
              <w:rPr>
                <w:rFonts w:cs="Arial"/>
                <w:b/>
                <w:szCs w:val="20"/>
              </w:rPr>
              <w:t>ologických</w:t>
            </w:r>
            <w:r>
              <w:rPr>
                <w:rFonts w:cs="Arial"/>
                <w:b/>
                <w:szCs w:val="20"/>
              </w:rPr>
              <w:t xml:space="preserve"> činností</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0741CF" w:rsidRDefault="00344216" w:rsidP="00200C4A">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0741CF" w:rsidRDefault="00344216" w:rsidP="00200C4A">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344216" w:rsidRPr="000741CF" w:rsidRDefault="00344216" w:rsidP="00200C4A">
            <w:pPr>
              <w:spacing w:before="120"/>
              <w:jc w:val="left"/>
              <w:rPr>
                <w:rFonts w:cs="Arial"/>
                <w:szCs w:val="20"/>
                <w:highlight w:val="yellow"/>
              </w:rPr>
            </w:pPr>
            <w:r w:rsidRPr="000741CF">
              <w:rPr>
                <w:rFonts w:cs="Arial"/>
                <w:szCs w:val="20"/>
                <w:highlight w:val="yellow"/>
              </w:rPr>
              <w:t>[DOPLNÍ UCHAZEČ]</w:t>
            </w:r>
          </w:p>
        </w:tc>
      </w:tr>
      <w:tr w:rsidR="00DD0247" w:rsidRPr="00EA4854" w:rsidTr="00EA4854">
        <w:trPr>
          <w:trHeight w:val="566"/>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r>
              <w:rPr>
                <w:rFonts w:cs="Arial"/>
                <w:szCs w:val="20"/>
              </w:rPr>
              <w:t>3.2.1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1 „</w:t>
            </w:r>
            <w:r w:rsidRPr="00EA4854">
              <w:rPr>
                <w:rFonts w:cs="Arial"/>
                <w:b/>
                <w:szCs w:val="20"/>
              </w:rPr>
              <w:t>Zřízení virtuálního serveru</w:t>
            </w:r>
            <w:r w:rsidRPr="00EA4854">
              <w:rPr>
                <w:rFonts w:cs="Arial"/>
                <w:szCs w:val="20"/>
              </w:rPr>
              <w:t>“ v počtu 1 úkon</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344216" w:rsidTr="00B94F2D">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r>
              <w:rPr>
                <w:rFonts w:cs="Arial"/>
                <w:szCs w:val="20"/>
              </w:rPr>
              <w:t>3.2.2</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1 „</w:t>
            </w:r>
            <w:r>
              <w:rPr>
                <w:rFonts w:cs="Arial"/>
                <w:b/>
                <w:bCs/>
              </w:rPr>
              <w:t xml:space="preserve">Zřízení virtuálního serveru“ </w:t>
            </w:r>
            <w:r>
              <w:rPr>
                <w:rFonts w:cs="Arial"/>
                <w:bCs/>
              </w:rPr>
              <w:t>v počtu 400 úkonů</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EA4854" w:rsidTr="00B94F2D">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Default="00DD0247" w:rsidP="00DD0247">
            <w:pPr>
              <w:spacing w:before="120"/>
              <w:jc w:val="left"/>
              <w:rPr>
                <w:rFonts w:cs="Arial"/>
                <w:szCs w:val="20"/>
              </w:rPr>
            </w:pPr>
            <w:r>
              <w:rPr>
                <w:rFonts w:cs="Arial"/>
                <w:szCs w:val="20"/>
              </w:rPr>
              <w:t>3.2.3</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Default="00DD0247" w:rsidP="00DD0247">
            <w:pPr>
              <w:spacing w:before="120"/>
              <w:jc w:val="left"/>
              <w:rPr>
                <w:rFonts w:cs="Arial"/>
                <w:szCs w:val="20"/>
              </w:rPr>
            </w:pPr>
            <w:r>
              <w:rPr>
                <w:rFonts w:cs="Arial"/>
                <w:szCs w:val="20"/>
              </w:rPr>
              <w:t>Cena za poskytnutí ÚKONU 2 „</w:t>
            </w:r>
            <w:r w:rsidRPr="00EA4854">
              <w:rPr>
                <w:rFonts w:cs="Arial"/>
                <w:b/>
                <w:szCs w:val="20"/>
              </w:rPr>
              <w:t>Zálohování virtuálního se</w:t>
            </w:r>
            <w:r w:rsidRPr="00EA4854">
              <w:rPr>
                <w:rFonts w:cs="Arial"/>
                <w:szCs w:val="20"/>
              </w:rPr>
              <w:t xml:space="preserve">rver“ v počtu 1 úkon </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EA4854" w:rsidTr="00B94F2D">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Default="00DD0247" w:rsidP="00DD0247">
            <w:pPr>
              <w:spacing w:before="120"/>
              <w:jc w:val="left"/>
              <w:rPr>
                <w:rFonts w:cs="Arial"/>
                <w:szCs w:val="20"/>
              </w:rPr>
            </w:pPr>
            <w:r>
              <w:rPr>
                <w:rFonts w:cs="Arial"/>
                <w:szCs w:val="20"/>
              </w:rPr>
              <w:t>3.2.4</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Default="00DD0247" w:rsidP="00DD0247">
            <w:pPr>
              <w:spacing w:before="120"/>
              <w:jc w:val="left"/>
              <w:rPr>
                <w:rFonts w:cs="Arial"/>
                <w:szCs w:val="20"/>
              </w:rPr>
            </w:pPr>
            <w:r>
              <w:rPr>
                <w:rFonts w:cs="Arial"/>
                <w:szCs w:val="20"/>
              </w:rPr>
              <w:t>Cena za poskytnutí ÚKONU 2 „</w:t>
            </w:r>
            <w:r w:rsidRPr="00EA4854">
              <w:rPr>
                <w:rFonts w:cs="Arial"/>
                <w:b/>
                <w:szCs w:val="20"/>
              </w:rPr>
              <w:t>Zálohování virtuálního server</w:t>
            </w:r>
            <w:r w:rsidRPr="00EA4854">
              <w:rPr>
                <w:rFonts w:cs="Arial"/>
                <w:szCs w:val="20"/>
              </w:rPr>
              <w:t xml:space="preserve">“ v počtu </w:t>
            </w:r>
            <w:r>
              <w:rPr>
                <w:rFonts w:cs="Arial"/>
                <w:szCs w:val="20"/>
              </w:rPr>
              <w:t>400</w:t>
            </w:r>
            <w:r w:rsidRPr="00EA4854">
              <w:rPr>
                <w:rFonts w:cs="Arial"/>
                <w:szCs w:val="20"/>
              </w:rPr>
              <w:t xml:space="preserve"> úkon</w:t>
            </w:r>
            <w:r>
              <w:rPr>
                <w:rFonts w:cs="Arial"/>
                <w:szCs w:val="20"/>
              </w:rPr>
              <w:t>ů</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EA4854" w:rsidTr="00200C4A">
        <w:trPr>
          <w:trHeight w:val="566"/>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r>
              <w:rPr>
                <w:rFonts w:cs="Arial"/>
                <w:szCs w:val="20"/>
              </w:rPr>
              <w:t>3.2.5</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3 „</w:t>
            </w:r>
            <w:r w:rsidRPr="00E210BB">
              <w:rPr>
                <w:rFonts w:cs="Arial"/>
                <w:b/>
                <w:bCs/>
              </w:rPr>
              <w:t>Změna parametrů virtuálního serveru</w:t>
            </w:r>
            <w:r w:rsidRPr="00EA4854">
              <w:rPr>
                <w:rFonts w:cs="Arial"/>
                <w:szCs w:val="20"/>
              </w:rPr>
              <w:t>“ v počtu 1 úkon</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344216" w:rsidTr="00200C4A">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r>
              <w:rPr>
                <w:rFonts w:cs="Arial"/>
                <w:szCs w:val="20"/>
              </w:rPr>
              <w:t>3.2.6</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3 „</w:t>
            </w:r>
            <w:r w:rsidRPr="00E210BB">
              <w:rPr>
                <w:rFonts w:cs="Arial"/>
                <w:b/>
                <w:bCs/>
              </w:rPr>
              <w:t>Změna parametrů virtuálního serveru</w:t>
            </w:r>
            <w:r>
              <w:rPr>
                <w:rFonts w:cs="Arial"/>
                <w:b/>
                <w:bCs/>
              </w:rPr>
              <w:t xml:space="preserve">“ </w:t>
            </w:r>
            <w:r>
              <w:rPr>
                <w:rFonts w:cs="Arial"/>
                <w:bCs/>
              </w:rPr>
              <w:t>v počtu 600 úkonů</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EA4854" w:rsidTr="00200C4A">
        <w:trPr>
          <w:trHeight w:val="566"/>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r>
              <w:rPr>
                <w:rFonts w:cs="Arial"/>
                <w:szCs w:val="20"/>
              </w:rPr>
              <w:lastRenderedPageBreak/>
              <w:t>3.2.7</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4 „</w:t>
            </w:r>
            <w:r w:rsidRPr="00E210BB">
              <w:rPr>
                <w:rFonts w:cs="Arial"/>
                <w:b/>
                <w:bCs/>
              </w:rPr>
              <w:t>Zrušení virtuálního serveru</w:t>
            </w:r>
            <w:r w:rsidRPr="00EA4854">
              <w:rPr>
                <w:rFonts w:cs="Arial"/>
                <w:szCs w:val="20"/>
              </w:rPr>
              <w:t>“ v počtu 1 úkon</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344216" w:rsidTr="00200C4A">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r>
              <w:rPr>
                <w:rFonts w:cs="Arial"/>
                <w:szCs w:val="20"/>
              </w:rPr>
              <w:t>3.2.8</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4 „</w:t>
            </w:r>
            <w:r w:rsidRPr="00E210BB">
              <w:rPr>
                <w:rFonts w:cs="Arial"/>
                <w:b/>
                <w:bCs/>
              </w:rPr>
              <w:t>Zrušení virtuálního serveru</w:t>
            </w:r>
            <w:r>
              <w:rPr>
                <w:rFonts w:cs="Arial"/>
                <w:b/>
                <w:bCs/>
              </w:rPr>
              <w:t xml:space="preserve">“ </w:t>
            </w:r>
            <w:r>
              <w:rPr>
                <w:rFonts w:cs="Arial"/>
                <w:bCs/>
              </w:rPr>
              <w:t>v počtu 40 úkonů</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EA4854" w:rsidTr="00200C4A">
        <w:trPr>
          <w:trHeight w:val="566"/>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r>
              <w:rPr>
                <w:rFonts w:cs="Arial"/>
                <w:szCs w:val="20"/>
              </w:rPr>
              <w:t>3.2.9</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5 „</w:t>
            </w:r>
            <w:r w:rsidRPr="00E210BB">
              <w:rPr>
                <w:rFonts w:cs="Arial"/>
                <w:b/>
                <w:bCs/>
              </w:rPr>
              <w:t>Import VS – typ P2V (</w:t>
            </w:r>
            <w:proofErr w:type="spellStart"/>
            <w:r w:rsidRPr="00E210BB">
              <w:rPr>
                <w:rFonts w:cs="Arial"/>
                <w:b/>
                <w:bCs/>
              </w:rPr>
              <w:t>p</w:t>
            </w:r>
            <w:r>
              <w:rPr>
                <w:rFonts w:cs="Arial"/>
                <w:b/>
                <w:bCs/>
              </w:rPr>
              <w:t>h</w:t>
            </w:r>
            <w:r w:rsidRPr="00E210BB">
              <w:rPr>
                <w:rFonts w:cs="Arial"/>
                <w:b/>
                <w:bCs/>
              </w:rPr>
              <w:t>y</w:t>
            </w:r>
            <w:r>
              <w:rPr>
                <w:rFonts w:cs="Arial"/>
                <w:b/>
                <w:bCs/>
              </w:rPr>
              <w:t>s</w:t>
            </w:r>
            <w:r w:rsidRPr="00E210BB">
              <w:rPr>
                <w:rFonts w:cs="Arial"/>
                <w:b/>
                <w:bCs/>
              </w:rPr>
              <w:t>ical</w:t>
            </w:r>
            <w:proofErr w:type="spellEnd"/>
            <w:r w:rsidRPr="00E210BB">
              <w:rPr>
                <w:rFonts w:cs="Arial"/>
                <w:b/>
                <w:bCs/>
              </w:rPr>
              <w:t xml:space="preserve"> to </w:t>
            </w:r>
            <w:proofErr w:type="spellStart"/>
            <w:r w:rsidRPr="00E210BB">
              <w:rPr>
                <w:rFonts w:cs="Arial"/>
                <w:b/>
                <w:bCs/>
              </w:rPr>
              <w:t>virtual</w:t>
            </w:r>
            <w:proofErr w:type="spellEnd"/>
            <w:r w:rsidRPr="00E210BB">
              <w:rPr>
                <w:rFonts w:cs="Arial"/>
                <w:b/>
                <w:bCs/>
              </w:rPr>
              <w:t>)</w:t>
            </w:r>
            <w:r w:rsidRPr="00EA4854">
              <w:rPr>
                <w:rFonts w:cs="Arial"/>
                <w:szCs w:val="20"/>
              </w:rPr>
              <w:t>“ v počtu 1 úkon</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344216" w:rsidTr="00200C4A">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proofErr w:type="gramStart"/>
            <w:r>
              <w:rPr>
                <w:rFonts w:cs="Arial"/>
                <w:szCs w:val="20"/>
              </w:rPr>
              <w:t>3.2.10</w:t>
            </w:r>
            <w:proofErr w:type="gramEnd"/>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5 „</w:t>
            </w:r>
            <w:r w:rsidRPr="00E210BB">
              <w:rPr>
                <w:rFonts w:cs="Arial"/>
                <w:b/>
                <w:bCs/>
              </w:rPr>
              <w:t>Import VS – typ P2V (</w:t>
            </w:r>
            <w:proofErr w:type="spellStart"/>
            <w:r w:rsidRPr="00E210BB">
              <w:rPr>
                <w:rFonts w:cs="Arial"/>
                <w:b/>
                <w:bCs/>
              </w:rPr>
              <w:t>p</w:t>
            </w:r>
            <w:r>
              <w:rPr>
                <w:rFonts w:cs="Arial"/>
                <w:b/>
                <w:bCs/>
              </w:rPr>
              <w:t>h</w:t>
            </w:r>
            <w:r w:rsidRPr="00E210BB">
              <w:rPr>
                <w:rFonts w:cs="Arial"/>
                <w:b/>
                <w:bCs/>
              </w:rPr>
              <w:t>y</w:t>
            </w:r>
            <w:r>
              <w:rPr>
                <w:rFonts w:cs="Arial"/>
                <w:b/>
                <w:bCs/>
              </w:rPr>
              <w:t>s</w:t>
            </w:r>
            <w:r w:rsidRPr="00E210BB">
              <w:rPr>
                <w:rFonts w:cs="Arial"/>
                <w:b/>
                <w:bCs/>
              </w:rPr>
              <w:t>ical</w:t>
            </w:r>
            <w:proofErr w:type="spellEnd"/>
            <w:r w:rsidRPr="00E210BB">
              <w:rPr>
                <w:rFonts w:cs="Arial"/>
                <w:b/>
                <w:bCs/>
              </w:rPr>
              <w:t xml:space="preserve"> to </w:t>
            </w:r>
            <w:proofErr w:type="spellStart"/>
            <w:r w:rsidRPr="00E210BB">
              <w:rPr>
                <w:rFonts w:cs="Arial"/>
                <w:b/>
                <w:bCs/>
              </w:rPr>
              <w:t>virtual</w:t>
            </w:r>
            <w:proofErr w:type="spellEnd"/>
            <w:r w:rsidRPr="00E210BB">
              <w:rPr>
                <w:rFonts w:cs="Arial"/>
                <w:b/>
                <w:bCs/>
              </w:rPr>
              <w:t>)</w:t>
            </w:r>
            <w:r>
              <w:rPr>
                <w:rFonts w:cs="Arial"/>
                <w:b/>
                <w:bCs/>
              </w:rPr>
              <w:t xml:space="preserve">“ </w:t>
            </w:r>
            <w:r>
              <w:rPr>
                <w:rFonts w:cs="Arial"/>
                <w:bCs/>
              </w:rPr>
              <w:t>v počtu 150 úkonů</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EA4854" w:rsidTr="00200C4A">
        <w:trPr>
          <w:trHeight w:val="566"/>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proofErr w:type="gramStart"/>
            <w:r>
              <w:rPr>
                <w:rFonts w:cs="Arial"/>
                <w:szCs w:val="20"/>
              </w:rPr>
              <w:t>3.2.11</w:t>
            </w:r>
            <w:proofErr w:type="gramEnd"/>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6 „</w:t>
            </w:r>
            <w:r w:rsidRPr="00E210BB">
              <w:rPr>
                <w:rFonts w:cs="Arial"/>
                <w:b/>
                <w:bCs/>
              </w:rPr>
              <w:t>Import VS – typ V2V (</w:t>
            </w:r>
            <w:proofErr w:type="spellStart"/>
            <w:r w:rsidRPr="00E210BB">
              <w:rPr>
                <w:rFonts w:cs="Arial"/>
                <w:b/>
                <w:bCs/>
              </w:rPr>
              <w:t>virtual</w:t>
            </w:r>
            <w:proofErr w:type="spellEnd"/>
            <w:r w:rsidRPr="00E210BB">
              <w:rPr>
                <w:rFonts w:cs="Arial"/>
                <w:b/>
                <w:bCs/>
              </w:rPr>
              <w:t xml:space="preserve"> to </w:t>
            </w:r>
            <w:proofErr w:type="spellStart"/>
            <w:r w:rsidRPr="00E210BB">
              <w:rPr>
                <w:rFonts w:cs="Arial"/>
                <w:b/>
                <w:bCs/>
              </w:rPr>
              <w:t>virtual</w:t>
            </w:r>
            <w:proofErr w:type="spellEnd"/>
            <w:r w:rsidRPr="00E210BB">
              <w:rPr>
                <w:rFonts w:cs="Arial"/>
                <w:b/>
                <w:bCs/>
              </w:rPr>
              <w:t>)</w:t>
            </w:r>
            <w:r w:rsidRPr="00EA4854">
              <w:rPr>
                <w:rFonts w:cs="Arial"/>
                <w:szCs w:val="20"/>
              </w:rPr>
              <w:t>“ v počtu 1 úkon</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344216" w:rsidTr="00200C4A">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344216" w:rsidRDefault="00DD0247" w:rsidP="00DD0247">
            <w:pPr>
              <w:spacing w:before="120"/>
              <w:jc w:val="left"/>
              <w:rPr>
                <w:rFonts w:cs="Arial"/>
                <w:szCs w:val="20"/>
              </w:rPr>
            </w:pPr>
            <w:proofErr w:type="gramStart"/>
            <w:r>
              <w:rPr>
                <w:rFonts w:cs="Arial"/>
                <w:szCs w:val="20"/>
              </w:rPr>
              <w:t>3.2.12</w:t>
            </w:r>
            <w:proofErr w:type="gramEnd"/>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344216" w:rsidRDefault="00DD0247" w:rsidP="00DD0247">
            <w:pPr>
              <w:spacing w:before="120"/>
              <w:jc w:val="left"/>
              <w:rPr>
                <w:rFonts w:cs="Arial"/>
                <w:szCs w:val="20"/>
              </w:rPr>
            </w:pPr>
            <w:r>
              <w:rPr>
                <w:rFonts w:cs="Arial"/>
                <w:szCs w:val="20"/>
              </w:rPr>
              <w:t>Cena za poskytnutí ÚKONU 6 „</w:t>
            </w:r>
            <w:r w:rsidRPr="00E210BB">
              <w:rPr>
                <w:rFonts w:cs="Arial"/>
                <w:b/>
                <w:bCs/>
              </w:rPr>
              <w:t>Import VS – typ V2V (</w:t>
            </w:r>
            <w:proofErr w:type="spellStart"/>
            <w:r w:rsidRPr="00E210BB">
              <w:rPr>
                <w:rFonts w:cs="Arial"/>
                <w:b/>
                <w:bCs/>
              </w:rPr>
              <w:t>virtual</w:t>
            </w:r>
            <w:proofErr w:type="spellEnd"/>
            <w:r w:rsidRPr="00E210BB">
              <w:rPr>
                <w:rFonts w:cs="Arial"/>
                <w:b/>
                <w:bCs/>
              </w:rPr>
              <w:t xml:space="preserve"> to </w:t>
            </w:r>
            <w:proofErr w:type="spellStart"/>
            <w:r w:rsidRPr="00E210BB">
              <w:rPr>
                <w:rFonts w:cs="Arial"/>
                <w:b/>
                <w:bCs/>
              </w:rPr>
              <w:t>virtual</w:t>
            </w:r>
            <w:proofErr w:type="spellEnd"/>
            <w:r w:rsidRPr="00E210BB">
              <w:rPr>
                <w:rFonts w:cs="Arial"/>
                <w:b/>
                <w:bCs/>
              </w:rPr>
              <w:t>)</w:t>
            </w:r>
            <w:r>
              <w:rPr>
                <w:rFonts w:cs="Arial"/>
                <w:b/>
                <w:bCs/>
              </w:rPr>
              <w:t xml:space="preserve">“ </w:t>
            </w:r>
            <w:r>
              <w:rPr>
                <w:rFonts w:cs="Arial"/>
                <w:bCs/>
              </w:rPr>
              <w:t>v počtu 350 úkonů</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0741CF" w:rsidRDefault="00DD0247" w:rsidP="00DD0247">
            <w:pPr>
              <w:spacing w:before="120"/>
              <w:jc w:val="left"/>
              <w:rPr>
                <w:rFonts w:cs="Arial"/>
                <w:szCs w:val="20"/>
                <w:highlight w:val="yellow"/>
              </w:rPr>
            </w:pPr>
            <w:r w:rsidRPr="000741CF">
              <w:rPr>
                <w:rFonts w:cs="Arial"/>
                <w:szCs w:val="20"/>
                <w:highlight w:val="yellow"/>
              </w:rPr>
              <w:t>[DOPLNÍ UCHAZEČ]</w:t>
            </w:r>
          </w:p>
        </w:tc>
      </w:tr>
      <w:tr w:rsidR="00DD0247" w:rsidRPr="00DD0247" w:rsidTr="00B94F2D">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DD0247" w:rsidRPr="00DD0247" w:rsidRDefault="00DD0247" w:rsidP="00DD0247">
            <w:pPr>
              <w:spacing w:before="120"/>
              <w:jc w:val="left"/>
              <w:rPr>
                <w:rFonts w:cs="Arial"/>
                <w:b/>
                <w:szCs w:val="20"/>
              </w:rPr>
            </w:pPr>
            <w:r w:rsidRPr="00DD0247">
              <w:rPr>
                <w:rFonts w:cs="Arial"/>
                <w:b/>
                <w:szCs w:val="20"/>
              </w:rPr>
              <w:t>3.3</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DD0247" w:rsidRDefault="00DD0247" w:rsidP="00DD0247">
            <w:pPr>
              <w:spacing w:before="120"/>
              <w:jc w:val="left"/>
              <w:rPr>
                <w:rFonts w:cs="Arial"/>
                <w:b/>
                <w:szCs w:val="20"/>
              </w:rPr>
            </w:pPr>
            <w:r w:rsidRPr="00DD0247">
              <w:rPr>
                <w:rFonts w:cs="Arial"/>
                <w:b/>
                <w:szCs w:val="20"/>
              </w:rPr>
              <w:t>Cena celkem za poskytování Ostatních činností</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DD0247" w:rsidRDefault="00DD0247" w:rsidP="00DD0247">
            <w:pPr>
              <w:spacing w:before="120"/>
              <w:jc w:val="left"/>
              <w:rPr>
                <w:rFonts w:cs="Arial"/>
                <w:b/>
                <w:szCs w:val="20"/>
                <w:highlight w:val="yellow"/>
              </w:rPr>
            </w:pPr>
            <w:r w:rsidRPr="00DD0247">
              <w:rPr>
                <w:rFonts w:cs="Arial"/>
                <w:b/>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DD0247" w:rsidRDefault="00DD0247" w:rsidP="00DD0247">
            <w:pPr>
              <w:spacing w:before="120"/>
              <w:jc w:val="left"/>
              <w:rPr>
                <w:rFonts w:cs="Arial"/>
                <w:b/>
                <w:szCs w:val="20"/>
                <w:highlight w:val="yellow"/>
              </w:rPr>
            </w:pPr>
            <w:r w:rsidRPr="00DD0247">
              <w:rPr>
                <w:rFonts w:cs="Arial"/>
                <w:b/>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DD0247" w:rsidRPr="00DD0247" w:rsidRDefault="00DD0247" w:rsidP="00DD0247">
            <w:pPr>
              <w:spacing w:before="120"/>
              <w:jc w:val="left"/>
              <w:rPr>
                <w:rFonts w:cs="Arial"/>
                <w:b/>
                <w:szCs w:val="20"/>
                <w:highlight w:val="yellow"/>
              </w:rPr>
            </w:pPr>
            <w:r w:rsidRPr="00DD0247">
              <w:rPr>
                <w:rFonts w:cs="Arial"/>
                <w:b/>
                <w:szCs w:val="20"/>
                <w:highlight w:val="yellow"/>
              </w:rPr>
              <w:t>[DOPLNÍ UCHAZEČ]</w:t>
            </w:r>
          </w:p>
        </w:tc>
      </w:tr>
    </w:tbl>
    <w:p w:rsidR="00DD0247" w:rsidRDefault="00DD0247" w:rsidP="00DD0247">
      <w:pPr>
        <w:spacing w:after="120" w:line="280" w:lineRule="atLeast"/>
        <w:ind w:left="567" w:hanging="425"/>
        <w:rPr>
          <w:rFonts w:cs="Arial"/>
          <w:b/>
          <w:i/>
          <w:szCs w:val="20"/>
        </w:rPr>
      </w:pPr>
      <w:r w:rsidRPr="000741CF">
        <w:rPr>
          <w:rFonts w:cs="Arial"/>
          <w:b/>
          <w:i/>
          <w:szCs w:val="20"/>
        </w:rPr>
        <w:t>Tabulka č. 4</w:t>
      </w:r>
    </w:p>
    <w:p w:rsidR="00504B62" w:rsidRPr="000741CF" w:rsidRDefault="00504B62" w:rsidP="00504B62">
      <w:pPr>
        <w:spacing w:before="360" w:after="120" w:line="280" w:lineRule="atLeast"/>
        <w:rPr>
          <w:rFonts w:cs="Arial"/>
          <w:szCs w:val="20"/>
        </w:rPr>
      </w:pPr>
    </w:p>
    <w:p w:rsidR="00504B62" w:rsidRPr="000741CF" w:rsidRDefault="00504B62" w:rsidP="00504B62">
      <w:pPr>
        <w:numPr>
          <w:ilvl w:val="0"/>
          <w:numId w:val="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rPr>
          <w:rFonts w:cs="Arial"/>
          <w:b/>
          <w:color w:val="FFFFFF"/>
          <w:szCs w:val="20"/>
        </w:rPr>
      </w:pPr>
      <w:r w:rsidRPr="000741CF">
        <w:rPr>
          <w:rFonts w:cs="Arial"/>
          <w:b/>
          <w:color w:val="FFFFFF"/>
          <w:szCs w:val="20"/>
        </w:rPr>
        <w:t>CENA DÍLA V ČLENĚNÍ DLE HARMONOGRAMU REALIZACE</w:t>
      </w:r>
    </w:p>
    <w:bookmarkEnd w:id="1"/>
    <w:p w:rsidR="00504B62" w:rsidRPr="000741CF" w:rsidRDefault="00504B62" w:rsidP="00504B62">
      <w:pPr>
        <w:spacing w:line="280" w:lineRule="atLeast"/>
        <w:rPr>
          <w:rFonts w:cs="Arial"/>
          <w:szCs w:val="20"/>
        </w:rPr>
      </w:pPr>
    </w:p>
    <w:p w:rsidR="00504B62" w:rsidRPr="000741CF" w:rsidRDefault="00504B62" w:rsidP="00504B62">
      <w:pPr>
        <w:spacing w:line="280" w:lineRule="atLeast"/>
        <w:rPr>
          <w:rFonts w:cs="Arial"/>
          <w:szCs w:val="20"/>
        </w:rPr>
      </w:pPr>
      <w:r w:rsidRPr="000741CF">
        <w:rPr>
          <w:rFonts w:cs="Arial"/>
          <w:szCs w:val="20"/>
        </w:rPr>
        <w:t>Uchazeč doplní do tabulky níže dílčí ceny za jednotlivé etapy realizace a v rámci etapy uvede vždy dílčí plnění v návaznosti na příslušný pododstavec uvedený v odst. 1 této přílohy. Ceny uvedené uchazečem musí respektovat omezení stanovená v odst. 1</w:t>
      </w:r>
      <w:r>
        <w:rPr>
          <w:rFonts w:cs="Arial"/>
          <w:szCs w:val="20"/>
        </w:rPr>
        <w:t>2</w:t>
      </w:r>
      <w:r w:rsidRPr="000741CF">
        <w:rPr>
          <w:rFonts w:cs="Arial"/>
          <w:szCs w:val="20"/>
        </w:rPr>
        <w:t xml:space="preserve">.1.1 Smlouvy. Součet těchto cen musí odpovídat ceně za </w:t>
      </w:r>
      <w:r>
        <w:rPr>
          <w:rFonts w:cs="Arial"/>
          <w:szCs w:val="20"/>
        </w:rPr>
        <w:t>Dodávku</w:t>
      </w:r>
      <w:r w:rsidRPr="000741CF">
        <w:rPr>
          <w:rFonts w:cs="Arial"/>
          <w:szCs w:val="20"/>
        </w:rPr>
        <w:t xml:space="preserve"> dle odst. 1</w:t>
      </w:r>
      <w:r>
        <w:rPr>
          <w:rFonts w:cs="Arial"/>
          <w:szCs w:val="20"/>
        </w:rPr>
        <w:t>2</w:t>
      </w:r>
      <w:r w:rsidRPr="000741CF">
        <w:rPr>
          <w:rFonts w:cs="Arial"/>
          <w:szCs w:val="20"/>
        </w:rPr>
        <w:t>.1.1 Smlouvy</w:t>
      </w:r>
      <w:r>
        <w:rPr>
          <w:rFonts w:cs="Arial"/>
          <w:szCs w:val="20"/>
        </w:rPr>
        <w:t xml:space="preserve"> a cenám poskytnutých Služeb podpory provozu či jejich komponent</w:t>
      </w:r>
      <w:r w:rsidRPr="000741CF">
        <w:rPr>
          <w:rFonts w:cs="Arial"/>
          <w:szCs w:val="20"/>
        </w:rPr>
        <w:t xml:space="preserve">. Jednotlivé Etapy jsou ohraničeny Milníky uvedenými v tabulce níže. </w:t>
      </w:r>
    </w:p>
    <w:p w:rsidR="00504B62" w:rsidRPr="0092079B" w:rsidRDefault="00504B62" w:rsidP="00504B62">
      <w:pPr>
        <w:spacing w:line="280" w:lineRule="atLeast"/>
        <w:rPr>
          <w:rFonts w:cs="Arial"/>
          <w:szCs w:val="20"/>
        </w:rPr>
      </w:pPr>
      <w:r w:rsidRPr="0092079B">
        <w:rPr>
          <w:rFonts w:cs="Arial"/>
          <w:szCs w:val="20"/>
        </w:rPr>
        <w:t>Součet cen za všechny etapy musí odpovídat součtu cen za plnění dle odst. 3.1 Smlouvy</w:t>
      </w:r>
      <w:r>
        <w:rPr>
          <w:rFonts w:cs="Arial"/>
          <w:szCs w:val="20"/>
        </w:rPr>
        <w:t xml:space="preserve"> a za plnění dle </w:t>
      </w:r>
      <w:proofErr w:type="gramStart"/>
      <w:r>
        <w:rPr>
          <w:rFonts w:cs="Arial"/>
          <w:szCs w:val="20"/>
        </w:rPr>
        <w:t>odst.3.2</w:t>
      </w:r>
      <w:proofErr w:type="gramEnd"/>
      <w:r>
        <w:rPr>
          <w:rFonts w:cs="Arial"/>
          <w:szCs w:val="20"/>
        </w:rPr>
        <w:t xml:space="preserve"> Smlouvy</w:t>
      </w:r>
      <w:r w:rsidRPr="0092079B">
        <w:rPr>
          <w:rFonts w:cs="Arial"/>
          <w:szCs w:val="20"/>
        </w:rPr>
        <w:t>.</w:t>
      </w:r>
    </w:p>
    <w:p w:rsidR="00504B62" w:rsidRPr="000741CF" w:rsidRDefault="00504B62" w:rsidP="00504B62">
      <w:pPr>
        <w:spacing w:line="280" w:lineRule="atLeas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3913"/>
        <w:gridCol w:w="1336"/>
        <w:gridCol w:w="1338"/>
        <w:gridCol w:w="1185"/>
      </w:tblGrid>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04B62" w:rsidRPr="000741CF" w:rsidRDefault="00504B62" w:rsidP="0025523F">
            <w:pPr>
              <w:spacing w:before="120"/>
              <w:jc w:val="center"/>
              <w:rPr>
                <w:rFonts w:cs="Arial"/>
                <w:b/>
                <w:szCs w:val="20"/>
              </w:rPr>
            </w:pPr>
            <w:r w:rsidRPr="000741CF">
              <w:rPr>
                <w:rFonts w:cs="Arial"/>
                <w:b/>
                <w:szCs w:val="20"/>
              </w:rPr>
              <w:t xml:space="preserve">Tabulka ceny </w:t>
            </w:r>
            <w:r>
              <w:rPr>
                <w:rFonts w:cs="Arial"/>
                <w:b/>
                <w:szCs w:val="20"/>
              </w:rPr>
              <w:t>Dodávky</w:t>
            </w:r>
            <w:r w:rsidRPr="000741CF">
              <w:rPr>
                <w:rFonts w:cs="Arial"/>
                <w:b/>
                <w:szCs w:val="20"/>
              </w:rPr>
              <w:t xml:space="preserve"> dle Milníků</w:t>
            </w:r>
          </w:p>
        </w:tc>
      </w:tr>
      <w:tr w:rsidR="00504B62" w:rsidRPr="000741CF" w:rsidTr="00300730">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Č.</w:t>
            </w:r>
          </w:p>
        </w:tc>
        <w:tc>
          <w:tcPr>
            <w:tcW w:w="21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szCs w:val="20"/>
              </w:rPr>
            </w:pPr>
            <w:r w:rsidRPr="000741CF">
              <w:rPr>
                <w:rFonts w:cs="Arial"/>
                <w:szCs w:val="20"/>
              </w:rPr>
              <w:t>Předmět plnění / Název etapy / Milník</w:t>
            </w:r>
          </w:p>
        </w:tc>
        <w:tc>
          <w:tcPr>
            <w:tcW w:w="7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Cena v Kč bez DPH</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Sazba DPH 21 % v Kč</w:t>
            </w:r>
          </w:p>
        </w:tc>
        <w:tc>
          <w:tcPr>
            <w:tcW w:w="6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Cena v Kč včetně DPH</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center"/>
              <w:rPr>
                <w:rFonts w:cs="Arial"/>
                <w:b/>
                <w:szCs w:val="20"/>
              </w:rPr>
            </w:pPr>
            <w:r w:rsidRPr="000741CF">
              <w:rPr>
                <w:rFonts w:cs="Arial"/>
                <w:b/>
                <w:szCs w:val="20"/>
              </w:rPr>
              <w:t xml:space="preserve">Etapa 1 </w:t>
            </w:r>
          </w:p>
        </w:tc>
      </w:tr>
      <w:tr w:rsidR="00504B62" w:rsidRPr="000741CF" w:rsidTr="00300730">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E1.1</w:t>
            </w:r>
          </w:p>
        </w:tc>
        <w:tc>
          <w:tcPr>
            <w:tcW w:w="421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Pr>
                <w:rFonts w:cs="Arial"/>
                <w:szCs w:val="20"/>
              </w:rPr>
              <w:t>Podpis Smlouvy</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center"/>
              <w:rPr>
                <w:rFonts w:cs="Arial"/>
                <w:b/>
                <w:szCs w:val="20"/>
              </w:rPr>
            </w:pPr>
            <w:r w:rsidRPr="000741CF">
              <w:rPr>
                <w:rFonts w:cs="Arial"/>
                <w:b/>
                <w:szCs w:val="20"/>
              </w:rPr>
              <w:t xml:space="preserve">Etapa </w:t>
            </w:r>
            <w:r>
              <w:rPr>
                <w:rFonts w:cs="Arial"/>
                <w:b/>
                <w:szCs w:val="20"/>
              </w:rPr>
              <w:t>2</w:t>
            </w:r>
          </w:p>
        </w:tc>
      </w:tr>
      <w:tr w:rsidR="00504B62" w:rsidRPr="000741CF" w:rsidTr="00300730">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Pr>
                <w:rFonts w:cs="Arial"/>
                <w:b/>
                <w:szCs w:val="20"/>
              </w:rPr>
              <w:t>E2.1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ED37C1" w:rsidP="0025523F">
            <w:pPr>
              <w:spacing w:before="120"/>
              <w:jc w:val="left"/>
              <w:rPr>
                <w:rFonts w:cs="Arial"/>
                <w:szCs w:val="20"/>
              </w:rPr>
            </w:pPr>
            <w:r w:rsidRPr="003B14D4">
              <w:rPr>
                <w:rFonts w:cs="Arial"/>
              </w:rPr>
              <w:t>Vytvoření Technického projektu a Bezpečnostního projektu ve smyslu odst. 3.1.1 Smlouvy</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300730">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2</w:t>
            </w:r>
            <w:r w:rsidRPr="000741CF">
              <w:rPr>
                <w:rFonts w:cs="Arial"/>
                <w:b/>
                <w:szCs w:val="20"/>
              </w:rPr>
              <w:t>.</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b/>
                <w:szCs w:val="20"/>
              </w:rPr>
              <w:t xml:space="preserve">Celkem Etapa </w:t>
            </w:r>
            <w:r>
              <w:rPr>
                <w:rFonts w:cs="Arial"/>
                <w:b/>
                <w:szCs w:val="20"/>
              </w:rPr>
              <w:t>2</w:t>
            </w:r>
            <w:r w:rsidRPr="000741CF">
              <w:rPr>
                <w:rFonts w:cs="Arial"/>
                <w:b/>
                <w:szCs w:val="20"/>
              </w:rPr>
              <w:t xml:space="preserve"> </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300730">
            <w:pPr>
              <w:spacing w:before="120"/>
              <w:jc w:val="left"/>
              <w:rPr>
                <w:rFonts w:cs="Arial"/>
                <w:szCs w:val="20"/>
                <w:highlight w:val="yellow"/>
              </w:rPr>
            </w:pPr>
            <w:r w:rsidRPr="000741CF">
              <w:rPr>
                <w:rFonts w:cs="Arial"/>
                <w:b/>
                <w:szCs w:val="20"/>
              </w:rPr>
              <w:t xml:space="preserve">Milník č. </w:t>
            </w:r>
            <w:r w:rsidR="00300730">
              <w:rPr>
                <w:rFonts w:cs="Arial"/>
                <w:b/>
                <w:szCs w:val="20"/>
              </w:rPr>
              <w:t>2</w:t>
            </w:r>
            <w:r>
              <w:rPr>
                <w:rFonts w:cs="Arial"/>
                <w:b/>
                <w:szCs w:val="20"/>
              </w:rPr>
              <w:t xml:space="preserve"> - </w:t>
            </w:r>
            <w:r w:rsidRPr="002A155B">
              <w:rPr>
                <w:rFonts w:cs="Arial"/>
                <w:b/>
                <w:szCs w:val="20"/>
              </w:rPr>
              <w:t>Schválení Technického projektu a Bezpečnostního projektu ve smyslu odst. 3.1.1 Smlouvy</w:t>
            </w:r>
            <w:r>
              <w:rPr>
                <w:rFonts w:cs="Arial"/>
                <w:b/>
                <w:szCs w:val="20"/>
              </w:rPr>
              <w:t xml:space="preserve"> </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center"/>
              <w:rPr>
                <w:rFonts w:cs="Arial"/>
                <w:b/>
                <w:szCs w:val="20"/>
              </w:rPr>
            </w:pPr>
            <w:r>
              <w:rPr>
                <w:rFonts w:cs="Arial"/>
                <w:b/>
                <w:szCs w:val="20"/>
              </w:rPr>
              <w:lastRenderedPageBreak/>
              <w:t xml:space="preserve"> </w:t>
            </w:r>
            <w:r w:rsidRPr="000741CF">
              <w:rPr>
                <w:rFonts w:cs="Arial"/>
                <w:b/>
                <w:szCs w:val="20"/>
              </w:rPr>
              <w:t xml:space="preserve">Etapa </w:t>
            </w:r>
            <w:r>
              <w:rPr>
                <w:rFonts w:cs="Arial"/>
                <w:b/>
                <w:szCs w:val="20"/>
              </w:rPr>
              <w:t>3</w:t>
            </w:r>
          </w:p>
        </w:tc>
      </w:tr>
      <w:tr w:rsidR="00504B62" w:rsidRPr="000741CF" w:rsidTr="00300730">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3.</w:t>
            </w:r>
            <w:r w:rsidRPr="000741CF">
              <w:rPr>
                <w:rFonts w:cs="Arial"/>
                <w:b/>
                <w:szCs w:val="20"/>
              </w:rPr>
              <w:t>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300730" w:rsidP="00300730">
            <w:pPr>
              <w:spacing w:before="120"/>
              <w:jc w:val="left"/>
              <w:rPr>
                <w:rFonts w:cs="Arial"/>
                <w:szCs w:val="20"/>
              </w:rPr>
            </w:pPr>
            <w:r>
              <w:rPr>
                <w:rFonts w:cs="Arial"/>
                <w:szCs w:val="20"/>
              </w:rPr>
              <w:t>Dodání, instalace a zprovoznění Datového centra A</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3</w:t>
            </w:r>
            <w:r w:rsidRPr="000741CF">
              <w:rPr>
                <w:rFonts w:cs="Arial"/>
                <w:b/>
                <w:szCs w:val="20"/>
              </w:rPr>
              <w:t>.2</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300730" w:rsidP="0025523F">
            <w:pPr>
              <w:spacing w:before="120"/>
              <w:jc w:val="left"/>
              <w:rPr>
                <w:rFonts w:cs="Arial"/>
                <w:szCs w:val="20"/>
              </w:rPr>
            </w:pPr>
            <w:r>
              <w:rPr>
                <w:rFonts w:cs="Arial"/>
                <w:szCs w:val="20"/>
              </w:rPr>
              <w:t>Testování Datového centra A</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center"/>
              <w:rPr>
                <w:rFonts w:cs="Arial"/>
                <w:b/>
                <w:szCs w:val="20"/>
              </w:rPr>
            </w:pPr>
            <w:r>
              <w:rPr>
                <w:rFonts w:cs="Arial"/>
                <w:b/>
                <w:szCs w:val="20"/>
              </w:rPr>
              <w:t>E3.x</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3B14D4" w:rsidRDefault="00504B62" w:rsidP="0025523F">
            <w:pPr>
              <w:spacing w:before="120"/>
              <w:jc w:val="left"/>
              <w:rPr>
                <w:rFonts w:cs="Arial"/>
              </w:rPr>
            </w:pPr>
            <w:r>
              <w:rPr>
                <w:rFonts w:cs="Arial"/>
                <w:szCs w:val="20"/>
              </w:rPr>
              <w:t>Další d</w:t>
            </w:r>
            <w:r w:rsidRPr="000741CF">
              <w:rPr>
                <w:rFonts w:cs="Arial"/>
                <w:szCs w:val="20"/>
              </w:rPr>
              <w:t xml:space="preserve">ílčí plnění Etapy </w:t>
            </w:r>
            <w:r>
              <w:rPr>
                <w:rFonts w:cs="Arial"/>
                <w:szCs w:val="20"/>
              </w:rPr>
              <w:t xml:space="preserve">3 - </w:t>
            </w:r>
            <w:r w:rsidRPr="000741CF">
              <w:rPr>
                <w:rFonts w:cs="Arial"/>
                <w:szCs w:val="20"/>
                <w:highlight w:val="yellow"/>
              </w:rPr>
              <w:t>[DOPLNÍ UCHAZEČ]</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3</w:t>
            </w:r>
            <w:r w:rsidRPr="000741CF">
              <w:rPr>
                <w:rFonts w:cs="Arial"/>
                <w:b/>
                <w:szCs w:val="20"/>
              </w:rPr>
              <w:t>.</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b/>
                <w:szCs w:val="20"/>
              </w:rPr>
              <w:t>Celkem Etap</w:t>
            </w:r>
            <w:r>
              <w:rPr>
                <w:rFonts w:cs="Arial"/>
                <w:b/>
                <w:szCs w:val="20"/>
              </w:rPr>
              <w:t>y</w:t>
            </w:r>
            <w:r w:rsidRPr="000741CF">
              <w:rPr>
                <w:rFonts w:cs="Arial"/>
                <w:b/>
                <w:szCs w:val="20"/>
              </w:rPr>
              <w:t xml:space="preserve"> </w:t>
            </w:r>
            <w:r>
              <w:rPr>
                <w:rFonts w:cs="Arial"/>
                <w:b/>
                <w:szCs w:val="20"/>
              </w:rPr>
              <w:t>3</w:t>
            </w:r>
            <w:r w:rsidRPr="000741CF">
              <w:rPr>
                <w:rFonts w:cs="Arial"/>
                <w:b/>
                <w:szCs w:val="20"/>
              </w:rPr>
              <w:t xml:space="preserve"> </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300730">
            <w:pPr>
              <w:spacing w:before="120"/>
              <w:jc w:val="left"/>
              <w:rPr>
                <w:rFonts w:cs="Arial"/>
                <w:szCs w:val="20"/>
              </w:rPr>
            </w:pPr>
            <w:r w:rsidRPr="000741CF">
              <w:rPr>
                <w:rFonts w:cs="Arial"/>
                <w:b/>
                <w:szCs w:val="20"/>
              </w:rPr>
              <w:t xml:space="preserve">Milník č. </w:t>
            </w:r>
            <w:r w:rsidR="00300730">
              <w:rPr>
                <w:rFonts w:cs="Arial"/>
                <w:b/>
                <w:szCs w:val="20"/>
              </w:rPr>
              <w:t>3</w:t>
            </w:r>
            <w:r w:rsidRPr="000741CF">
              <w:rPr>
                <w:rFonts w:cs="Arial"/>
                <w:b/>
                <w:szCs w:val="20"/>
              </w:rPr>
              <w:t xml:space="preserve"> </w:t>
            </w:r>
            <w:r>
              <w:rPr>
                <w:rFonts w:cs="Arial"/>
                <w:b/>
                <w:szCs w:val="20"/>
              </w:rPr>
              <w:t>–</w:t>
            </w:r>
            <w:r w:rsidRPr="000741CF">
              <w:rPr>
                <w:rFonts w:cs="Arial"/>
                <w:b/>
                <w:szCs w:val="20"/>
              </w:rPr>
              <w:t xml:space="preserve"> </w:t>
            </w:r>
            <w:r w:rsidR="00300730" w:rsidRPr="00300730">
              <w:rPr>
                <w:rFonts w:cs="Arial"/>
                <w:b/>
                <w:szCs w:val="20"/>
              </w:rPr>
              <w:t>Ukončení Implementace Datového centra A, ukončení testování Datového centra A</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 xml:space="preserve">Etapa </w:t>
            </w:r>
            <w:r>
              <w:rPr>
                <w:rFonts w:cs="Arial"/>
                <w:b/>
                <w:szCs w:val="20"/>
              </w:rPr>
              <w:t>4</w:t>
            </w:r>
            <w:r w:rsidRPr="000741CF">
              <w:rPr>
                <w:rFonts w:cs="Arial"/>
                <w:b/>
                <w:szCs w:val="20"/>
              </w:rPr>
              <w:t xml:space="preserve"> </w:t>
            </w:r>
          </w:p>
        </w:tc>
      </w:tr>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300730">
            <w:pPr>
              <w:spacing w:before="120" w:after="120"/>
              <w:jc w:val="left"/>
              <w:rPr>
                <w:rFonts w:cs="Arial"/>
                <w:b/>
                <w:szCs w:val="20"/>
              </w:rPr>
            </w:pPr>
            <w:r w:rsidRPr="000741CF">
              <w:rPr>
                <w:rFonts w:cs="Arial"/>
                <w:b/>
                <w:szCs w:val="20"/>
              </w:rPr>
              <w:t xml:space="preserve">Milník č. </w:t>
            </w:r>
            <w:r w:rsidR="00300730">
              <w:rPr>
                <w:rFonts w:cs="Arial"/>
                <w:b/>
                <w:szCs w:val="20"/>
              </w:rPr>
              <w:t>4</w:t>
            </w:r>
            <w:r w:rsidRPr="000741CF">
              <w:rPr>
                <w:rFonts w:cs="Arial"/>
                <w:b/>
                <w:szCs w:val="20"/>
              </w:rPr>
              <w:t xml:space="preserve"> - </w:t>
            </w:r>
            <w:r w:rsidR="00300730" w:rsidRPr="00300730">
              <w:rPr>
                <w:rFonts w:cs="Arial"/>
                <w:b/>
                <w:szCs w:val="20"/>
              </w:rPr>
              <w:t>Zahájení Ověřovacího provozu pro Datové centrum A</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Etapa</w:t>
            </w:r>
            <w:r>
              <w:rPr>
                <w:rFonts w:cs="Arial"/>
                <w:b/>
                <w:szCs w:val="20"/>
              </w:rPr>
              <w:t xml:space="preserve"> 5</w:t>
            </w:r>
            <w:r w:rsidRPr="000741CF">
              <w:rPr>
                <w:rFonts w:cs="Arial"/>
                <w:b/>
                <w:szCs w:val="20"/>
              </w:rPr>
              <w:t xml:space="preserve">  </w:t>
            </w:r>
          </w:p>
        </w:tc>
      </w:tr>
      <w:tr w:rsidR="00300730"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b/>
                <w:szCs w:val="20"/>
              </w:rPr>
            </w:pPr>
            <w:r w:rsidRPr="000741CF">
              <w:rPr>
                <w:rFonts w:cs="Arial"/>
                <w:b/>
                <w:szCs w:val="20"/>
              </w:rPr>
              <w:t>E</w:t>
            </w:r>
            <w:r>
              <w:rPr>
                <w:rFonts w:cs="Arial"/>
                <w:b/>
                <w:szCs w:val="20"/>
              </w:rPr>
              <w:t>5</w:t>
            </w:r>
            <w:r w:rsidRPr="000741CF">
              <w:rPr>
                <w:rFonts w:cs="Arial"/>
                <w:b/>
                <w:szCs w:val="20"/>
              </w:rPr>
              <w:t>.1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left"/>
              <w:rPr>
                <w:rFonts w:cs="Arial"/>
                <w:szCs w:val="20"/>
              </w:rPr>
            </w:pPr>
            <w:r>
              <w:rPr>
                <w:rFonts w:cs="Arial"/>
                <w:szCs w:val="20"/>
              </w:rPr>
              <w:t>Dodání, instalace a zprovoznění Datového centra B</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r>
      <w:tr w:rsidR="00300730"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b/>
                <w:szCs w:val="20"/>
              </w:rPr>
            </w:pPr>
            <w:r w:rsidRPr="000741CF">
              <w:rPr>
                <w:rFonts w:cs="Arial"/>
                <w:b/>
                <w:szCs w:val="20"/>
              </w:rPr>
              <w:t>E</w:t>
            </w:r>
            <w:r>
              <w:rPr>
                <w:rFonts w:cs="Arial"/>
                <w:b/>
                <w:szCs w:val="20"/>
              </w:rPr>
              <w:t>5</w:t>
            </w:r>
            <w:r w:rsidRPr="000741CF">
              <w:rPr>
                <w:rFonts w:cs="Arial"/>
                <w:b/>
                <w:szCs w:val="20"/>
              </w:rPr>
              <w:t>.2</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left"/>
              <w:rPr>
                <w:rFonts w:cs="Arial"/>
                <w:szCs w:val="20"/>
              </w:rPr>
            </w:pPr>
            <w:r>
              <w:rPr>
                <w:rFonts w:cs="Arial"/>
                <w:szCs w:val="20"/>
              </w:rPr>
              <w:t>Testování Datového centra B</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r>
      <w:tr w:rsidR="00504B62"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5</w:t>
            </w:r>
            <w:r w:rsidRPr="000741CF">
              <w:rPr>
                <w:rFonts w:cs="Arial"/>
                <w:b/>
                <w:szCs w:val="20"/>
              </w:rPr>
              <w:t>.x</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Pr>
                <w:rFonts w:cs="Arial"/>
                <w:szCs w:val="20"/>
              </w:rPr>
              <w:t>Dal</w:t>
            </w:r>
            <w:r w:rsidR="0025523F">
              <w:rPr>
                <w:rFonts w:cs="Arial"/>
                <w:szCs w:val="20"/>
              </w:rPr>
              <w:t>š</w:t>
            </w:r>
            <w:r>
              <w:rPr>
                <w:rFonts w:cs="Arial"/>
                <w:szCs w:val="20"/>
              </w:rPr>
              <w:t>í d</w:t>
            </w:r>
            <w:r w:rsidRPr="000741CF">
              <w:rPr>
                <w:rFonts w:cs="Arial"/>
                <w:szCs w:val="20"/>
              </w:rPr>
              <w:t xml:space="preserve">ílčí plnění Etapy </w:t>
            </w:r>
            <w:r>
              <w:rPr>
                <w:rFonts w:cs="Arial"/>
                <w:szCs w:val="20"/>
              </w:rPr>
              <w:t>5</w:t>
            </w:r>
            <w:r w:rsidRPr="000741CF">
              <w:rPr>
                <w:rFonts w:cs="Arial"/>
                <w:szCs w:val="20"/>
              </w:rPr>
              <w:t xml:space="preserve"> - </w:t>
            </w:r>
            <w:r w:rsidRPr="000741CF">
              <w:rPr>
                <w:rFonts w:cs="Arial"/>
                <w:szCs w:val="20"/>
                <w:highlight w:val="yellow"/>
              </w:rPr>
              <w:t>[DOPLNÍ UCHAZEČ]</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proofErr w:type="gramStart"/>
            <w:r w:rsidRPr="000741CF">
              <w:rPr>
                <w:rFonts w:cs="Arial"/>
                <w:b/>
                <w:szCs w:val="20"/>
              </w:rPr>
              <w:t>E.</w:t>
            </w:r>
            <w:r>
              <w:rPr>
                <w:rFonts w:cs="Arial"/>
                <w:b/>
                <w:szCs w:val="20"/>
              </w:rPr>
              <w:t>5</w:t>
            </w:r>
            <w:proofErr w:type="gramEnd"/>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Celkem Etapa </w:t>
            </w:r>
            <w:r>
              <w:rPr>
                <w:rFonts w:cs="Arial"/>
                <w:b/>
                <w:szCs w:val="20"/>
              </w:rPr>
              <w:t>5</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300730">
            <w:pPr>
              <w:spacing w:before="120"/>
              <w:jc w:val="left"/>
              <w:rPr>
                <w:rFonts w:cs="Arial"/>
                <w:b/>
                <w:szCs w:val="20"/>
              </w:rPr>
            </w:pPr>
            <w:r w:rsidRPr="000741CF">
              <w:rPr>
                <w:rFonts w:cs="Arial"/>
                <w:b/>
                <w:szCs w:val="20"/>
              </w:rPr>
              <w:t xml:space="preserve">Milník </w:t>
            </w:r>
            <w:proofErr w:type="gramStart"/>
            <w:r w:rsidRPr="000741CF">
              <w:rPr>
                <w:rFonts w:cs="Arial"/>
                <w:b/>
                <w:szCs w:val="20"/>
              </w:rPr>
              <w:t>č.</w:t>
            </w:r>
            <w:r w:rsidR="00300730">
              <w:rPr>
                <w:rFonts w:cs="Arial"/>
                <w:b/>
                <w:szCs w:val="20"/>
              </w:rPr>
              <w:t>5</w:t>
            </w:r>
            <w:r w:rsidRPr="000741CF">
              <w:rPr>
                <w:rFonts w:cs="Arial"/>
                <w:b/>
                <w:szCs w:val="20"/>
              </w:rPr>
              <w:t xml:space="preserve"> - </w:t>
            </w:r>
            <w:r w:rsidR="00300730" w:rsidRPr="00300730">
              <w:rPr>
                <w:rFonts w:cs="Arial"/>
                <w:b/>
                <w:szCs w:val="20"/>
              </w:rPr>
              <w:t>Ukončení</w:t>
            </w:r>
            <w:proofErr w:type="gramEnd"/>
            <w:r w:rsidR="00300730" w:rsidRPr="00300730">
              <w:rPr>
                <w:rFonts w:cs="Arial"/>
                <w:b/>
                <w:szCs w:val="20"/>
              </w:rPr>
              <w:t xml:space="preserve"> Implementace Datového centra </w:t>
            </w:r>
            <w:r w:rsidR="00300730">
              <w:rPr>
                <w:rFonts w:cs="Arial"/>
                <w:b/>
                <w:szCs w:val="20"/>
              </w:rPr>
              <w:t>B</w:t>
            </w:r>
            <w:r w:rsidR="00300730" w:rsidRPr="00300730">
              <w:rPr>
                <w:rFonts w:cs="Arial"/>
                <w:b/>
                <w:szCs w:val="20"/>
              </w:rPr>
              <w:t xml:space="preserve">, ukončení testování Datového centra </w:t>
            </w:r>
            <w:r w:rsidR="00300730">
              <w:rPr>
                <w:rFonts w:cs="Arial"/>
                <w:b/>
                <w:szCs w:val="20"/>
              </w:rPr>
              <w:t>B</w:t>
            </w:r>
          </w:p>
        </w:tc>
      </w:tr>
      <w:tr w:rsidR="00300730" w:rsidRPr="000741CF" w:rsidTr="00300730">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00730" w:rsidRPr="000741CF" w:rsidRDefault="00300730" w:rsidP="00300730">
            <w:pPr>
              <w:spacing w:before="120"/>
              <w:jc w:val="center"/>
              <w:rPr>
                <w:rFonts w:cs="Arial"/>
                <w:b/>
                <w:szCs w:val="20"/>
              </w:rPr>
            </w:pPr>
            <w:r w:rsidRPr="000741CF">
              <w:rPr>
                <w:rFonts w:cs="Arial"/>
                <w:b/>
                <w:szCs w:val="20"/>
              </w:rPr>
              <w:t>Etapa</w:t>
            </w:r>
            <w:r>
              <w:rPr>
                <w:rFonts w:cs="Arial"/>
                <w:b/>
                <w:szCs w:val="20"/>
              </w:rPr>
              <w:t xml:space="preserve"> 6</w:t>
            </w:r>
            <w:r w:rsidRPr="000741CF">
              <w:rPr>
                <w:rFonts w:cs="Arial"/>
                <w:b/>
                <w:szCs w:val="20"/>
              </w:rPr>
              <w:t xml:space="preserve">  </w:t>
            </w:r>
          </w:p>
        </w:tc>
      </w:tr>
      <w:tr w:rsidR="00300730" w:rsidRPr="000741CF" w:rsidTr="00300730">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00730" w:rsidRPr="000741CF" w:rsidRDefault="00300730" w:rsidP="00300730">
            <w:pPr>
              <w:spacing w:before="120" w:after="120"/>
              <w:jc w:val="left"/>
              <w:rPr>
                <w:rFonts w:cs="Arial"/>
                <w:b/>
                <w:szCs w:val="20"/>
              </w:rPr>
            </w:pPr>
            <w:r w:rsidRPr="000741CF">
              <w:rPr>
                <w:rFonts w:cs="Arial"/>
                <w:b/>
                <w:szCs w:val="20"/>
              </w:rPr>
              <w:t xml:space="preserve">Milník č. </w:t>
            </w:r>
            <w:r>
              <w:rPr>
                <w:rFonts w:cs="Arial"/>
                <w:b/>
                <w:szCs w:val="20"/>
              </w:rPr>
              <w:t>6</w:t>
            </w:r>
            <w:r w:rsidRPr="000741CF">
              <w:rPr>
                <w:rFonts w:cs="Arial"/>
                <w:b/>
                <w:szCs w:val="20"/>
              </w:rPr>
              <w:t xml:space="preserve"> - </w:t>
            </w:r>
            <w:r w:rsidRPr="00300730">
              <w:rPr>
                <w:rFonts w:cs="Arial"/>
                <w:b/>
                <w:szCs w:val="20"/>
              </w:rPr>
              <w:t xml:space="preserve">Zahájení Ověřovacího provozu pro Datové centrum </w:t>
            </w:r>
            <w:r>
              <w:rPr>
                <w:rFonts w:cs="Arial"/>
                <w:b/>
                <w:szCs w:val="20"/>
              </w:rPr>
              <w:t>B</w:t>
            </w:r>
          </w:p>
        </w:tc>
      </w:tr>
      <w:tr w:rsidR="00300730" w:rsidRPr="000741CF" w:rsidTr="00300730">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00730" w:rsidRPr="000741CF" w:rsidRDefault="00300730" w:rsidP="00300730">
            <w:pPr>
              <w:spacing w:before="120"/>
              <w:jc w:val="center"/>
              <w:rPr>
                <w:rFonts w:cs="Arial"/>
                <w:b/>
                <w:szCs w:val="20"/>
              </w:rPr>
            </w:pPr>
            <w:r w:rsidRPr="000741CF">
              <w:rPr>
                <w:rFonts w:cs="Arial"/>
                <w:b/>
                <w:szCs w:val="20"/>
              </w:rPr>
              <w:t>Etapa</w:t>
            </w:r>
            <w:r>
              <w:rPr>
                <w:rFonts w:cs="Arial"/>
                <w:b/>
                <w:szCs w:val="20"/>
              </w:rPr>
              <w:t xml:space="preserve"> 7</w:t>
            </w:r>
            <w:r w:rsidRPr="000741CF">
              <w:rPr>
                <w:rFonts w:cs="Arial"/>
                <w:b/>
                <w:szCs w:val="20"/>
              </w:rPr>
              <w:t xml:space="preserve">  </w:t>
            </w:r>
          </w:p>
        </w:tc>
      </w:tr>
      <w:tr w:rsidR="00300730"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b/>
                <w:szCs w:val="20"/>
              </w:rPr>
            </w:pPr>
            <w:r w:rsidRPr="000741CF">
              <w:rPr>
                <w:rFonts w:cs="Arial"/>
                <w:b/>
                <w:szCs w:val="20"/>
              </w:rPr>
              <w:t>E</w:t>
            </w:r>
            <w:r>
              <w:rPr>
                <w:rFonts w:cs="Arial"/>
                <w:b/>
                <w:szCs w:val="20"/>
              </w:rPr>
              <w:t>7</w:t>
            </w:r>
            <w:r w:rsidRPr="000741CF">
              <w:rPr>
                <w:rFonts w:cs="Arial"/>
                <w:b/>
                <w:szCs w:val="20"/>
              </w:rPr>
              <w:t>.1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left"/>
              <w:rPr>
                <w:rFonts w:cs="Arial"/>
                <w:szCs w:val="20"/>
              </w:rPr>
            </w:pPr>
            <w:r>
              <w:rPr>
                <w:rFonts w:cs="Arial"/>
                <w:szCs w:val="20"/>
              </w:rPr>
              <w:t>Implementace integračních prvků</w:t>
            </w:r>
            <w:r w:rsidR="004D2B31">
              <w:rPr>
                <w:rFonts w:cs="Arial"/>
                <w:szCs w:val="20"/>
              </w:rPr>
              <w:t xml:space="preserve"> DDC</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r>
      <w:tr w:rsidR="00300730"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b/>
                <w:szCs w:val="20"/>
              </w:rPr>
            </w:pPr>
            <w:r w:rsidRPr="000741CF">
              <w:rPr>
                <w:rFonts w:cs="Arial"/>
                <w:b/>
                <w:szCs w:val="20"/>
              </w:rPr>
              <w:t>E</w:t>
            </w:r>
            <w:r>
              <w:rPr>
                <w:rFonts w:cs="Arial"/>
                <w:b/>
                <w:szCs w:val="20"/>
              </w:rPr>
              <w:t>7</w:t>
            </w:r>
            <w:r w:rsidRPr="000741CF">
              <w:rPr>
                <w:rFonts w:cs="Arial"/>
                <w:b/>
                <w:szCs w:val="20"/>
              </w:rPr>
              <w:t>.2</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left"/>
              <w:rPr>
                <w:rFonts w:cs="Arial"/>
                <w:szCs w:val="20"/>
              </w:rPr>
            </w:pPr>
            <w:r>
              <w:rPr>
                <w:rFonts w:cs="Arial"/>
                <w:szCs w:val="20"/>
              </w:rPr>
              <w:t>Testování integrace DDC, akceptační testy</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r>
      <w:tr w:rsidR="00300730"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b/>
                <w:szCs w:val="20"/>
              </w:rPr>
            </w:pPr>
            <w:r w:rsidRPr="000741CF">
              <w:rPr>
                <w:rFonts w:cs="Arial"/>
                <w:b/>
                <w:szCs w:val="20"/>
              </w:rPr>
              <w:t>E</w:t>
            </w:r>
            <w:r>
              <w:rPr>
                <w:rFonts w:cs="Arial"/>
                <w:b/>
                <w:szCs w:val="20"/>
              </w:rPr>
              <w:t>7</w:t>
            </w:r>
            <w:r w:rsidRPr="000741CF">
              <w:rPr>
                <w:rFonts w:cs="Arial"/>
                <w:b/>
                <w:szCs w:val="20"/>
              </w:rPr>
              <w:t>.x</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left"/>
              <w:rPr>
                <w:rFonts w:cs="Arial"/>
                <w:szCs w:val="20"/>
              </w:rPr>
            </w:pPr>
            <w:r>
              <w:rPr>
                <w:rFonts w:cs="Arial"/>
                <w:szCs w:val="20"/>
              </w:rPr>
              <w:t>Další d</w:t>
            </w:r>
            <w:r w:rsidRPr="000741CF">
              <w:rPr>
                <w:rFonts w:cs="Arial"/>
                <w:szCs w:val="20"/>
              </w:rPr>
              <w:t xml:space="preserve">ílčí plnění Etapy </w:t>
            </w:r>
            <w:r>
              <w:rPr>
                <w:rFonts w:cs="Arial"/>
                <w:szCs w:val="20"/>
              </w:rPr>
              <w:t>7</w:t>
            </w:r>
            <w:r w:rsidRPr="000741CF">
              <w:rPr>
                <w:rFonts w:cs="Arial"/>
                <w:szCs w:val="20"/>
              </w:rPr>
              <w:t xml:space="preserve"> - </w:t>
            </w:r>
            <w:r w:rsidRPr="000741CF">
              <w:rPr>
                <w:rFonts w:cs="Arial"/>
                <w:szCs w:val="20"/>
                <w:highlight w:val="yellow"/>
              </w:rPr>
              <w:t>[DOPLNÍ UCHAZEČ]</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r>
      <w:tr w:rsidR="00300730" w:rsidRPr="000741CF" w:rsidTr="004D2B31">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b/>
                <w:szCs w:val="20"/>
              </w:rPr>
            </w:pPr>
            <w:proofErr w:type="gramStart"/>
            <w:r w:rsidRPr="000741CF">
              <w:rPr>
                <w:rFonts w:cs="Arial"/>
                <w:b/>
                <w:szCs w:val="20"/>
              </w:rPr>
              <w:t>E.</w:t>
            </w:r>
            <w:r>
              <w:rPr>
                <w:rFonts w:cs="Arial"/>
                <w:b/>
                <w:szCs w:val="20"/>
              </w:rPr>
              <w:t>7</w:t>
            </w:r>
            <w:proofErr w:type="gramEnd"/>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left"/>
              <w:rPr>
                <w:rFonts w:cs="Arial"/>
                <w:b/>
                <w:szCs w:val="20"/>
              </w:rPr>
            </w:pPr>
            <w:r w:rsidRPr="000741CF">
              <w:rPr>
                <w:rFonts w:cs="Arial"/>
                <w:b/>
                <w:szCs w:val="20"/>
              </w:rPr>
              <w:t xml:space="preserve">Celkem Etapa </w:t>
            </w:r>
            <w:r>
              <w:rPr>
                <w:rFonts w:cs="Arial"/>
                <w:b/>
                <w:szCs w:val="20"/>
              </w:rPr>
              <w:t>7</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300730" w:rsidRPr="000741CF" w:rsidRDefault="00300730" w:rsidP="00300730">
            <w:pPr>
              <w:spacing w:before="120"/>
              <w:jc w:val="center"/>
              <w:rPr>
                <w:rFonts w:cs="Arial"/>
                <w:szCs w:val="20"/>
                <w:highlight w:val="yellow"/>
              </w:rPr>
            </w:pPr>
            <w:r w:rsidRPr="000741CF">
              <w:rPr>
                <w:rFonts w:cs="Arial"/>
                <w:szCs w:val="20"/>
                <w:highlight w:val="yellow"/>
              </w:rPr>
              <w:t>[DOPLNÍ UCHAZEČ]</w:t>
            </w:r>
          </w:p>
        </w:tc>
      </w:tr>
      <w:tr w:rsidR="00300730" w:rsidRPr="000741CF" w:rsidTr="00300730">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00730" w:rsidRPr="000741CF" w:rsidRDefault="00300730" w:rsidP="004D2B31">
            <w:pPr>
              <w:spacing w:before="120" w:after="120"/>
              <w:jc w:val="left"/>
              <w:rPr>
                <w:rFonts w:cs="Arial"/>
                <w:b/>
                <w:szCs w:val="20"/>
              </w:rPr>
            </w:pPr>
            <w:r w:rsidRPr="000741CF">
              <w:rPr>
                <w:rFonts w:cs="Arial"/>
                <w:b/>
                <w:szCs w:val="20"/>
              </w:rPr>
              <w:t xml:space="preserve">Milník č. </w:t>
            </w:r>
            <w:r w:rsidR="004D2B31">
              <w:rPr>
                <w:rFonts w:cs="Arial"/>
                <w:b/>
                <w:szCs w:val="20"/>
              </w:rPr>
              <w:t>7</w:t>
            </w:r>
            <w:r w:rsidRPr="000741CF">
              <w:rPr>
                <w:rFonts w:cs="Arial"/>
                <w:b/>
                <w:szCs w:val="20"/>
              </w:rPr>
              <w:t xml:space="preserve"> - </w:t>
            </w:r>
            <w:r w:rsidRPr="00300730">
              <w:rPr>
                <w:rFonts w:cs="Arial"/>
                <w:b/>
                <w:szCs w:val="20"/>
              </w:rPr>
              <w:t>Ukončení Implementace DDC, ukončení akceptačního testování DDC</w:t>
            </w:r>
          </w:p>
        </w:tc>
      </w:tr>
      <w:tr w:rsidR="00300730" w:rsidRPr="000741CF" w:rsidTr="00300730">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00730" w:rsidRPr="000741CF" w:rsidRDefault="00300730" w:rsidP="00300730">
            <w:pPr>
              <w:spacing w:before="120"/>
              <w:jc w:val="center"/>
              <w:rPr>
                <w:rFonts w:cs="Arial"/>
                <w:b/>
                <w:szCs w:val="20"/>
              </w:rPr>
            </w:pPr>
            <w:r w:rsidRPr="000741CF">
              <w:rPr>
                <w:rFonts w:cs="Arial"/>
                <w:b/>
                <w:szCs w:val="20"/>
              </w:rPr>
              <w:t>Etapa</w:t>
            </w:r>
            <w:r>
              <w:rPr>
                <w:rFonts w:cs="Arial"/>
                <w:b/>
                <w:szCs w:val="20"/>
              </w:rPr>
              <w:t xml:space="preserve"> 8</w:t>
            </w:r>
            <w:r w:rsidRPr="000741CF">
              <w:rPr>
                <w:rFonts w:cs="Arial"/>
                <w:b/>
                <w:szCs w:val="20"/>
              </w:rPr>
              <w:t xml:space="preserve">  </w:t>
            </w:r>
          </w:p>
        </w:tc>
      </w:tr>
      <w:tr w:rsidR="00300730"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00730" w:rsidRPr="000741CF" w:rsidRDefault="00300730" w:rsidP="00300730">
            <w:pPr>
              <w:spacing w:before="120" w:after="120"/>
              <w:jc w:val="left"/>
              <w:rPr>
                <w:rFonts w:cs="Arial"/>
                <w:b/>
                <w:szCs w:val="20"/>
              </w:rPr>
            </w:pPr>
            <w:r w:rsidRPr="000741CF">
              <w:rPr>
                <w:rFonts w:cs="Arial"/>
                <w:b/>
                <w:szCs w:val="20"/>
              </w:rPr>
              <w:t xml:space="preserve">Milník č. </w:t>
            </w:r>
            <w:r>
              <w:rPr>
                <w:rFonts w:cs="Arial"/>
                <w:b/>
                <w:szCs w:val="20"/>
              </w:rPr>
              <w:t>8</w:t>
            </w:r>
            <w:r w:rsidRPr="000741CF">
              <w:rPr>
                <w:rFonts w:cs="Arial"/>
                <w:b/>
                <w:szCs w:val="20"/>
              </w:rPr>
              <w:t xml:space="preserve"> - </w:t>
            </w:r>
            <w:r w:rsidRPr="00300730">
              <w:rPr>
                <w:rFonts w:cs="Arial"/>
                <w:b/>
                <w:szCs w:val="20"/>
              </w:rPr>
              <w:t xml:space="preserve">Zahájení poskytování Služeb podpory provozu </w:t>
            </w:r>
          </w:p>
        </w:tc>
      </w:tr>
      <w:tr w:rsidR="004D2B31" w:rsidRPr="000741CF" w:rsidTr="00B94F2D">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4D2B31">
            <w:pPr>
              <w:spacing w:before="120"/>
              <w:jc w:val="center"/>
              <w:rPr>
                <w:rFonts w:cs="Arial"/>
                <w:b/>
                <w:szCs w:val="20"/>
              </w:rPr>
            </w:pPr>
            <w:r w:rsidRPr="000741CF">
              <w:rPr>
                <w:rFonts w:cs="Arial"/>
                <w:b/>
                <w:szCs w:val="20"/>
              </w:rPr>
              <w:t>E</w:t>
            </w:r>
            <w:r>
              <w:rPr>
                <w:rFonts w:cs="Arial"/>
                <w:b/>
                <w:szCs w:val="20"/>
              </w:rPr>
              <w:t>8</w:t>
            </w:r>
            <w:r w:rsidRPr="000741CF">
              <w:rPr>
                <w:rFonts w:cs="Arial"/>
                <w:b/>
                <w:szCs w:val="20"/>
              </w:rPr>
              <w:t>.1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4D2B31">
            <w:pPr>
              <w:spacing w:before="120"/>
              <w:jc w:val="left"/>
              <w:rPr>
                <w:rFonts w:cs="Arial"/>
                <w:szCs w:val="20"/>
              </w:rPr>
            </w:pPr>
            <w:r>
              <w:rPr>
                <w:rFonts w:cs="Arial"/>
                <w:szCs w:val="20"/>
              </w:rPr>
              <w:t>Poskytování Služeb podpory provozu po dobu 48 měsíců</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r>
      <w:tr w:rsidR="004D2B31" w:rsidRPr="000741CF" w:rsidTr="00B94F2D">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8E7692">
            <w:pPr>
              <w:spacing w:before="120"/>
              <w:jc w:val="center"/>
              <w:rPr>
                <w:rFonts w:cs="Arial"/>
                <w:b/>
                <w:szCs w:val="20"/>
              </w:rPr>
            </w:pPr>
            <w:r w:rsidRPr="000741CF">
              <w:rPr>
                <w:rFonts w:cs="Arial"/>
                <w:b/>
                <w:szCs w:val="20"/>
              </w:rPr>
              <w:lastRenderedPageBreak/>
              <w:t>E</w:t>
            </w:r>
            <w:r>
              <w:rPr>
                <w:rFonts w:cs="Arial"/>
                <w:b/>
                <w:szCs w:val="20"/>
              </w:rPr>
              <w:t>8</w:t>
            </w:r>
            <w:r w:rsidRPr="000741CF">
              <w:rPr>
                <w:rFonts w:cs="Arial"/>
                <w:b/>
                <w:szCs w:val="20"/>
              </w:rPr>
              <w:t>.</w:t>
            </w:r>
            <w:r w:rsidR="008E7692">
              <w:rPr>
                <w:rFonts w:cs="Arial"/>
                <w:b/>
                <w:szCs w:val="20"/>
              </w:rPr>
              <w:t>2</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4D2B31">
            <w:pPr>
              <w:spacing w:before="120"/>
              <w:jc w:val="left"/>
              <w:rPr>
                <w:rFonts w:cs="Arial"/>
                <w:szCs w:val="20"/>
              </w:rPr>
            </w:pPr>
            <w:r>
              <w:rPr>
                <w:rFonts w:cs="Arial"/>
                <w:szCs w:val="20"/>
              </w:rPr>
              <w:t>Příprava a realizace Exit plánu</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r>
      <w:tr w:rsidR="004D2B31" w:rsidRPr="000741CF" w:rsidTr="00B94F2D">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4D2B31">
            <w:pPr>
              <w:spacing w:before="120"/>
              <w:jc w:val="center"/>
              <w:rPr>
                <w:rFonts w:cs="Arial"/>
                <w:b/>
                <w:szCs w:val="20"/>
              </w:rPr>
            </w:pPr>
            <w:r w:rsidRPr="000741CF">
              <w:rPr>
                <w:rFonts w:cs="Arial"/>
                <w:b/>
                <w:szCs w:val="20"/>
              </w:rPr>
              <w:t>E</w:t>
            </w:r>
            <w:r>
              <w:rPr>
                <w:rFonts w:cs="Arial"/>
                <w:b/>
                <w:szCs w:val="20"/>
              </w:rPr>
              <w:t>8</w:t>
            </w:r>
            <w:r w:rsidRPr="000741CF">
              <w:rPr>
                <w:rFonts w:cs="Arial"/>
                <w:b/>
                <w:szCs w:val="20"/>
              </w:rPr>
              <w:t>.x</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4D2B31" w:rsidRDefault="004D2B31" w:rsidP="00B94F2D">
            <w:pPr>
              <w:spacing w:before="120"/>
              <w:jc w:val="left"/>
              <w:rPr>
                <w:rFonts w:cs="Arial"/>
                <w:szCs w:val="20"/>
              </w:rPr>
            </w:pPr>
            <w:r w:rsidRPr="004D2B31">
              <w:rPr>
                <w:rFonts w:cs="Arial"/>
                <w:szCs w:val="20"/>
              </w:rPr>
              <w:t xml:space="preserve">Další dílčí plnění Etapy </w:t>
            </w:r>
            <w:r>
              <w:rPr>
                <w:rFonts w:cs="Arial"/>
                <w:szCs w:val="20"/>
              </w:rPr>
              <w:t>8</w:t>
            </w:r>
            <w:r w:rsidRPr="004D2B31">
              <w:rPr>
                <w:rFonts w:cs="Arial"/>
                <w:szCs w:val="20"/>
              </w:rPr>
              <w:t xml:space="preserve"> - </w:t>
            </w:r>
            <w:r w:rsidRPr="004D2B31">
              <w:rPr>
                <w:rFonts w:cs="Arial"/>
                <w:szCs w:val="20"/>
                <w:highlight w:val="yellow"/>
              </w:rPr>
              <w:t>[DOPLNÍ UCHAZEČ]</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r>
      <w:tr w:rsidR="004D2B31" w:rsidRPr="000741CF" w:rsidTr="00B94F2D">
        <w:trPr>
          <w:trHeight w:val="559"/>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8E7692">
            <w:pPr>
              <w:spacing w:before="120"/>
              <w:jc w:val="center"/>
              <w:rPr>
                <w:rFonts w:cs="Arial"/>
                <w:b/>
                <w:szCs w:val="20"/>
              </w:rPr>
            </w:pPr>
            <w:proofErr w:type="gramStart"/>
            <w:r w:rsidRPr="000741CF">
              <w:rPr>
                <w:rFonts w:cs="Arial"/>
                <w:b/>
                <w:szCs w:val="20"/>
              </w:rPr>
              <w:t>E.</w:t>
            </w:r>
            <w:r w:rsidR="008E7692">
              <w:rPr>
                <w:rFonts w:cs="Arial"/>
                <w:b/>
                <w:szCs w:val="20"/>
              </w:rPr>
              <w:t>8</w:t>
            </w:r>
            <w:proofErr w:type="gramEnd"/>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4D2B31" w:rsidRDefault="004D2B31" w:rsidP="004D2B31">
            <w:pPr>
              <w:spacing w:before="120"/>
              <w:jc w:val="left"/>
              <w:rPr>
                <w:rFonts w:cs="Arial"/>
                <w:b/>
                <w:szCs w:val="20"/>
              </w:rPr>
            </w:pPr>
            <w:r w:rsidRPr="004D2B31">
              <w:rPr>
                <w:rFonts w:cs="Arial"/>
                <w:b/>
                <w:szCs w:val="20"/>
              </w:rPr>
              <w:t xml:space="preserve">Celkem Etapa </w:t>
            </w:r>
            <w:r>
              <w:rPr>
                <w:rFonts w:cs="Arial"/>
                <w:b/>
                <w:szCs w:val="20"/>
              </w:rPr>
              <w:t>8</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4D2B31" w:rsidRPr="000741CF" w:rsidRDefault="004D2B31" w:rsidP="00B94F2D">
            <w:pPr>
              <w:spacing w:before="120"/>
              <w:jc w:val="center"/>
              <w:rPr>
                <w:rFonts w:cs="Arial"/>
                <w:szCs w:val="20"/>
                <w:highlight w:val="yellow"/>
              </w:rPr>
            </w:pPr>
            <w:r w:rsidRPr="000741CF">
              <w:rPr>
                <w:rFonts w:cs="Arial"/>
                <w:szCs w:val="20"/>
                <w:highlight w:val="yellow"/>
              </w:rPr>
              <w:t>[DOPLNÍ UCHAZEČ]</w:t>
            </w:r>
          </w:p>
        </w:tc>
      </w:tr>
    </w:tbl>
    <w:p w:rsidR="002A2327" w:rsidRDefault="00504B62" w:rsidP="00504B62">
      <w:pPr>
        <w:spacing w:after="120" w:line="280" w:lineRule="atLeast"/>
        <w:ind w:left="567" w:hanging="425"/>
        <w:rPr>
          <w:rFonts w:cs="Arial"/>
          <w:b/>
          <w:i/>
          <w:szCs w:val="20"/>
        </w:rPr>
      </w:pPr>
      <w:r w:rsidRPr="000741CF">
        <w:rPr>
          <w:rFonts w:cs="Arial"/>
          <w:b/>
          <w:i/>
          <w:szCs w:val="20"/>
        </w:rPr>
        <w:t xml:space="preserve">Tabulka č. </w:t>
      </w:r>
      <w:r w:rsidR="00DD0247">
        <w:rPr>
          <w:rFonts w:cs="Arial"/>
          <w:b/>
          <w:i/>
          <w:szCs w:val="20"/>
        </w:rPr>
        <w:t>5</w:t>
      </w:r>
    </w:p>
    <w:p w:rsidR="00300730" w:rsidRDefault="00300730" w:rsidP="00504B62">
      <w:pPr>
        <w:spacing w:after="120" w:line="280" w:lineRule="atLeast"/>
        <w:ind w:left="567" w:hanging="425"/>
        <w:rPr>
          <w:rFonts w:cs="Arial"/>
          <w:b/>
          <w:i/>
          <w:szCs w:val="20"/>
        </w:rPr>
      </w:pPr>
    </w:p>
    <w:p w:rsidR="00300730" w:rsidRPr="00504B62" w:rsidRDefault="00300730" w:rsidP="00504B62">
      <w:pPr>
        <w:spacing w:after="120" w:line="280" w:lineRule="atLeast"/>
        <w:ind w:left="567" w:hanging="425"/>
        <w:rPr>
          <w:rFonts w:cs="Arial"/>
          <w:b/>
          <w:i/>
          <w:szCs w:val="20"/>
        </w:rPr>
      </w:pPr>
    </w:p>
    <w:sectPr w:rsidR="00300730" w:rsidRPr="00504B62" w:rsidSect="006A38D5">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232" w:rsidRDefault="009F6232" w:rsidP="00C16B36">
      <w:r>
        <w:separator/>
      </w:r>
    </w:p>
  </w:endnote>
  <w:endnote w:type="continuationSeparator" w:id="0">
    <w:p w:rsidR="009F6232" w:rsidRDefault="009F6232" w:rsidP="00C1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F2D" w:rsidRDefault="004F123E">
    <w:pPr>
      <w:pStyle w:val="Zpat"/>
      <w:framePr w:wrap="around" w:vAnchor="text" w:hAnchor="margin" w:xAlign="right" w:y="1"/>
      <w:rPr>
        <w:rStyle w:val="slostrnky"/>
      </w:rPr>
    </w:pPr>
    <w:r>
      <w:rPr>
        <w:rStyle w:val="slostrnky"/>
      </w:rPr>
      <w:fldChar w:fldCharType="begin"/>
    </w:r>
    <w:r w:rsidR="00B94F2D">
      <w:rPr>
        <w:rStyle w:val="slostrnky"/>
      </w:rPr>
      <w:instrText xml:space="preserve">PAGE  </w:instrText>
    </w:r>
    <w:r>
      <w:rPr>
        <w:rStyle w:val="slostrnky"/>
      </w:rPr>
      <w:fldChar w:fldCharType="end"/>
    </w:r>
  </w:p>
  <w:p w:rsidR="00B94F2D" w:rsidRDefault="00B94F2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F2D" w:rsidRPr="00CB3734" w:rsidRDefault="004F123E" w:rsidP="0025523F">
    <w:pPr>
      <w:pStyle w:val="Zpat"/>
      <w:framePr w:wrap="around" w:vAnchor="text" w:hAnchor="page" w:x="10006" w:y="2"/>
      <w:rPr>
        <w:rStyle w:val="slostrnky"/>
        <w:rFonts w:cs="Arial"/>
        <w:szCs w:val="20"/>
      </w:rPr>
    </w:pPr>
    <w:r w:rsidRPr="00CB3734">
      <w:rPr>
        <w:rStyle w:val="slostrnky"/>
        <w:rFonts w:cs="Arial"/>
        <w:szCs w:val="20"/>
      </w:rPr>
      <w:fldChar w:fldCharType="begin"/>
    </w:r>
    <w:r w:rsidR="00B94F2D" w:rsidRPr="00CB3734">
      <w:rPr>
        <w:rStyle w:val="slostrnky"/>
        <w:rFonts w:cs="Arial"/>
        <w:szCs w:val="20"/>
      </w:rPr>
      <w:instrText xml:space="preserve">PAGE  </w:instrText>
    </w:r>
    <w:r w:rsidRPr="00CB3734">
      <w:rPr>
        <w:rStyle w:val="slostrnky"/>
        <w:rFonts w:cs="Arial"/>
        <w:szCs w:val="20"/>
      </w:rPr>
      <w:fldChar w:fldCharType="separate"/>
    </w:r>
    <w:r w:rsidR="003D1C3D">
      <w:rPr>
        <w:rStyle w:val="slostrnky"/>
        <w:rFonts w:cs="Arial"/>
        <w:noProof/>
        <w:szCs w:val="20"/>
      </w:rPr>
      <w:t>8</w:t>
    </w:r>
    <w:r w:rsidRPr="00CB3734">
      <w:rPr>
        <w:rStyle w:val="slostrnky"/>
        <w:rFonts w:cs="Arial"/>
        <w:szCs w:val="20"/>
      </w:rPr>
      <w:fldChar w:fldCharType="end"/>
    </w:r>
    <w:r w:rsidR="00B94F2D" w:rsidRPr="00CB3734">
      <w:rPr>
        <w:rStyle w:val="slostrnky"/>
        <w:rFonts w:cs="Arial"/>
        <w:szCs w:val="20"/>
      </w:rPr>
      <w:t>/</w:t>
    </w:r>
    <w:r w:rsidRPr="00CB3734">
      <w:rPr>
        <w:rStyle w:val="slostrnky"/>
        <w:rFonts w:cs="Arial"/>
        <w:szCs w:val="20"/>
      </w:rPr>
      <w:fldChar w:fldCharType="begin"/>
    </w:r>
    <w:r w:rsidR="00B94F2D" w:rsidRPr="00CB3734">
      <w:rPr>
        <w:rStyle w:val="slostrnky"/>
        <w:rFonts w:cs="Arial"/>
        <w:szCs w:val="20"/>
      </w:rPr>
      <w:instrText xml:space="preserve"> NUMPAGES </w:instrText>
    </w:r>
    <w:r w:rsidRPr="00CB3734">
      <w:rPr>
        <w:rStyle w:val="slostrnky"/>
        <w:rFonts w:cs="Arial"/>
        <w:szCs w:val="20"/>
      </w:rPr>
      <w:fldChar w:fldCharType="separate"/>
    </w:r>
    <w:r w:rsidR="003D1C3D">
      <w:rPr>
        <w:rStyle w:val="slostrnky"/>
        <w:rFonts w:cs="Arial"/>
        <w:noProof/>
        <w:szCs w:val="20"/>
      </w:rPr>
      <w:t>8</w:t>
    </w:r>
    <w:r w:rsidRPr="00CB3734">
      <w:rPr>
        <w:rStyle w:val="slostrnky"/>
        <w:rFonts w:cs="Arial"/>
        <w:szCs w:val="20"/>
      </w:rPr>
      <w:fldChar w:fldCharType="end"/>
    </w:r>
  </w:p>
  <w:p w:rsidR="00B94F2D" w:rsidRDefault="00B94F2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232" w:rsidRDefault="009F6232" w:rsidP="00C16B36">
      <w:r>
        <w:separator/>
      </w:r>
    </w:p>
  </w:footnote>
  <w:footnote w:type="continuationSeparator" w:id="0">
    <w:p w:rsidR="009F6232" w:rsidRDefault="009F6232" w:rsidP="00C16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F2D" w:rsidRDefault="00B94F2D" w:rsidP="0025523F">
    <w:pPr>
      <w:pStyle w:val="Zhlav"/>
      <w:tabs>
        <w:tab w:val="clear" w:pos="4536"/>
        <w:tab w:val="clear" w:pos="9072"/>
        <w:tab w:val="left" w:pos="6820"/>
      </w:tabs>
      <w:jc w:val="right"/>
      <w:rPr>
        <w:noProof/>
      </w:rPr>
    </w:pPr>
  </w:p>
  <w:p w:rsidR="00B94F2D" w:rsidRPr="00CB3734" w:rsidRDefault="00B94F2D" w:rsidP="0025523F">
    <w:pPr>
      <w:pStyle w:val="Zhlav"/>
      <w:tabs>
        <w:tab w:val="clear" w:pos="4536"/>
        <w:tab w:val="clear" w:pos="9072"/>
        <w:tab w:val="left" w:pos="6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F2D" w:rsidRDefault="00B94F2D" w:rsidP="0025523F">
    <w:pPr>
      <w:pStyle w:val="Zhlav"/>
      <w:tabs>
        <w:tab w:val="clear" w:pos="4536"/>
        <w:tab w:val="clear" w:pos="9072"/>
        <w:tab w:val="left" w:pos="6820"/>
      </w:tabs>
      <w:jc w:val="right"/>
      <w:rPr>
        <w:rFonts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F2D" w:rsidRDefault="00B94F2D">
    <w:pPr>
      <w:pStyle w:val="Zhlav"/>
    </w:pPr>
  </w:p>
  <w:p w:rsidR="00B94F2D" w:rsidRDefault="00B94F2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E6A8D"/>
    <w:multiLevelType w:val="hybridMultilevel"/>
    <w:tmpl w:val="20EA12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B2F3540"/>
    <w:multiLevelType w:val="hybridMultilevel"/>
    <w:tmpl w:val="1DB27DE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num w:numId="1">
    <w:abstractNumId w:val="3"/>
  </w:num>
  <w:num w:numId="2">
    <w:abstractNumId w:val="1"/>
  </w:num>
  <w:num w:numId="3">
    <w:abstractNumId w:val="4"/>
  </w:num>
  <w:num w:numId="4">
    <w:abstractNumId w:val="6"/>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6B36"/>
    <w:rsid w:val="00022CC7"/>
    <w:rsid w:val="00022FF3"/>
    <w:rsid w:val="000807E4"/>
    <w:rsid w:val="00093C14"/>
    <w:rsid w:val="000961BD"/>
    <w:rsid w:val="000A02F9"/>
    <w:rsid w:val="000A7454"/>
    <w:rsid w:val="000B0507"/>
    <w:rsid w:val="000B372C"/>
    <w:rsid w:val="000D566B"/>
    <w:rsid w:val="000E2EC9"/>
    <w:rsid w:val="000F6B35"/>
    <w:rsid w:val="00110E5F"/>
    <w:rsid w:val="00135F66"/>
    <w:rsid w:val="00146764"/>
    <w:rsid w:val="00151A37"/>
    <w:rsid w:val="00197E3A"/>
    <w:rsid w:val="001A3BA5"/>
    <w:rsid w:val="001C4986"/>
    <w:rsid w:val="001C59AD"/>
    <w:rsid w:val="001C759A"/>
    <w:rsid w:val="001D7FA3"/>
    <w:rsid w:val="001E400F"/>
    <w:rsid w:val="001F4EEF"/>
    <w:rsid w:val="001F572B"/>
    <w:rsid w:val="00206C26"/>
    <w:rsid w:val="00212240"/>
    <w:rsid w:val="00213134"/>
    <w:rsid w:val="00224F04"/>
    <w:rsid w:val="002321C6"/>
    <w:rsid w:val="00243A68"/>
    <w:rsid w:val="0025478A"/>
    <w:rsid w:val="0025523F"/>
    <w:rsid w:val="00261BED"/>
    <w:rsid w:val="002719B8"/>
    <w:rsid w:val="00280479"/>
    <w:rsid w:val="00284F97"/>
    <w:rsid w:val="00287EE9"/>
    <w:rsid w:val="002941DE"/>
    <w:rsid w:val="0029433A"/>
    <w:rsid w:val="002A0570"/>
    <w:rsid w:val="002A2327"/>
    <w:rsid w:val="002A6F88"/>
    <w:rsid w:val="002A7B71"/>
    <w:rsid w:val="002B7059"/>
    <w:rsid w:val="002C0623"/>
    <w:rsid w:val="002C1DDD"/>
    <w:rsid w:val="002E5C9E"/>
    <w:rsid w:val="002F079A"/>
    <w:rsid w:val="00300730"/>
    <w:rsid w:val="003177E9"/>
    <w:rsid w:val="003245BB"/>
    <w:rsid w:val="00337D96"/>
    <w:rsid w:val="00343F8B"/>
    <w:rsid w:val="00344216"/>
    <w:rsid w:val="00356019"/>
    <w:rsid w:val="00366265"/>
    <w:rsid w:val="00372FCF"/>
    <w:rsid w:val="00373E8F"/>
    <w:rsid w:val="003858C0"/>
    <w:rsid w:val="00393DF2"/>
    <w:rsid w:val="003A2861"/>
    <w:rsid w:val="003A6558"/>
    <w:rsid w:val="003A670C"/>
    <w:rsid w:val="003B3099"/>
    <w:rsid w:val="003C597D"/>
    <w:rsid w:val="003D1A68"/>
    <w:rsid w:val="003D1C3D"/>
    <w:rsid w:val="003D22F3"/>
    <w:rsid w:val="003E06B5"/>
    <w:rsid w:val="003F26B1"/>
    <w:rsid w:val="004163EF"/>
    <w:rsid w:val="004251FF"/>
    <w:rsid w:val="00437559"/>
    <w:rsid w:val="0044644E"/>
    <w:rsid w:val="00450ADD"/>
    <w:rsid w:val="00450FD9"/>
    <w:rsid w:val="00456A57"/>
    <w:rsid w:val="00456EC6"/>
    <w:rsid w:val="00470D2E"/>
    <w:rsid w:val="004816C4"/>
    <w:rsid w:val="00481A7D"/>
    <w:rsid w:val="00491B21"/>
    <w:rsid w:val="004A6412"/>
    <w:rsid w:val="004C1A43"/>
    <w:rsid w:val="004C6E41"/>
    <w:rsid w:val="004D2B31"/>
    <w:rsid w:val="004F123E"/>
    <w:rsid w:val="004F67B8"/>
    <w:rsid w:val="00504B62"/>
    <w:rsid w:val="0051072A"/>
    <w:rsid w:val="00526D34"/>
    <w:rsid w:val="00534B90"/>
    <w:rsid w:val="0053510D"/>
    <w:rsid w:val="00560C4C"/>
    <w:rsid w:val="00585CE7"/>
    <w:rsid w:val="005A71A4"/>
    <w:rsid w:val="005C08A9"/>
    <w:rsid w:val="005C3BAB"/>
    <w:rsid w:val="005E749D"/>
    <w:rsid w:val="005F5C4E"/>
    <w:rsid w:val="00606701"/>
    <w:rsid w:val="006329FF"/>
    <w:rsid w:val="00636526"/>
    <w:rsid w:val="00642E8D"/>
    <w:rsid w:val="00643AB7"/>
    <w:rsid w:val="00660C42"/>
    <w:rsid w:val="00674DFA"/>
    <w:rsid w:val="0067601E"/>
    <w:rsid w:val="00686739"/>
    <w:rsid w:val="00686CE4"/>
    <w:rsid w:val="0069175F"/>
    <w:rsid w:val="006A01B6"/>
    <w:rsid w:val="006A21F2"/>
    <w:rsid w:val="006A38D5"/>
    <w:rsid w:val="006C647B"/>
    <w:rsid w:val="006D7FF2"/>
    <w:rsid w:val="006E6022"/>
    <w:rsid w:val="006E64B9"/>
    <w:rsid w:val="006F26CA"/>
    <w:rsid w:val="006F2F5D"/>
    <w:rsid w:val="006F76B7"/>
    <w:rsid w:val="00705575"/>
    <w:rsid w:val="00734287"/>
    <w:rsid w:val="0074060B"/>
    <w:rsid w:val="007423E7"/>
    <w:rsid w:val="0074448F"/>
    <w:rsid w:val="00756F9A"/>
    <w:rsid w:val="007744A6"/>
    <w:rsid w:val="00790016"/>
    <w:rsid w:val="00791223"/>
    <w:rsid w:val="007B0FF1"/>
    <w:rsid w:val="007E67CA"/>
    <w:rsid w:val="00803777"/>
    <w:rsid w:val="00834367"/>
    <w:rsid w:val="00836428"/>
    <w:rsid w:val="0087691F"/>
    <w:rsid w:val="008852EC"/>
    <w:rsid w:val="008C09B0"/>
    <w:rsid w:val="008C7A47"/>
    <w:rsid w:val="008D252E"/>
    <w:rsid w:val="008E64A5"/>
    <w:rsid w:val="008E7692"/>
    <w:rsid w:val="00901E65"/>
    <w:rsid w:val="00913882"/>
    <w:rsid w:val="0093342E"/>
    <w:rsid w:val="00956CC9"/>
    <w:rsid w:val="009B60F6"/>
    <w:rsid w:val="009E5C0E"/>
    <w:rsid w:val="009F0C96"/>
    <w:rsid w:val="009F4350"/>
    <w:rsid w:val="009F6232"/>
    <w:rsid w:val="00A05B49"/>
    <w:rsid w:val="00A0789E"/>
    <w:rsid w:val="00A124AB"/>
    <w:rsid w:val="00A3195F"/>
    <w:rsid w:val="00A70A28"/>
    <w:rsid w:val="00A71A1A"/>
    <w:rsid w:val="00A871E7"/>
    <w:rsid w:val="00A93AD1"/>
    <w:rsid w:val="00B01B35"/>
    <w:rsid w:val="00B32BDE"/>
    <w:rsid w:val="00B4473C"/>
    <w:rsid w:val="00B578A0"/>
    <w:rsid w:val="00B7027A"/>
    <w:rsid w:val="00B77782"/>
    <w:rsid w:val="00B9315B"/>
    <w:rsid w:val="00B94F2D"/>
    <w:rsid w:val="00BA04E9"/>
    <w:rsid w:val="00BA1E98"/>
    <w:rsid w:val="00BA7E87"/>
    <w:rsid w:val="00BB3738"/>
    <w:rsid w:val="00BB5569"/>
    <w:rsid w:val="00BC02AE"/>
    <w:rsid w:val="00BC0D2E"/>
    <w:rsid w:val="00BC621A"/>
    <w:rsid w:val="00BF31D2"/>
    <w:rsid w:val="00C16B36"/>
    <w:rsid w:val="00C339C0"/>
    <w:rsid w:val="00C468AB"/>
    <w:rsid w:val="00C53BCE"/>
    <w:rsid w:val="00C62908"/>
    <w:rsid w:val="00C65961"/>
    <w:rsid w:val="00C70BB0"/>
    <w:rsid w:val="00C75BDD"/>
    <w:rsid w:val="00C80060"/>
    <w:rsid w:val="00C80A9D"/>
    <w:rsid w:val="00C905D2"/>
    <w:rsid w:val="00C936EA"/>
    <w:rsid w:val="00CA0846"/>
    <w:rsid w:val="00CA4EAB"/>
    <w:rsid w:val="00CB4F9D"/>
    <w:rsid w:val="00CF1418"/>
    <w:rsid w:val="00D23B66"/>
    <w:rsid w:val="00D45F88"/>
    <w:rsid w:val="00D6204E"/>
    <w:rsid w:val="00D66A2C"/>
    <w:rsid w:val="00D70A1E"/>
    <w:rsid w:val="00D71C61"/>
    <w:rsid w:val="00D9596F"/>
    <w:rsid w:val="00D97BC1"/>
    <w:rsid w:val="00DB1118"/>
    <w:rsid w:val="00DC7A1C"/>
    <w:rsid w:val="00DD0247"/>
    <w:rsid w:val="00DD1A33"/>
    <w:rsid w:val="00DF0922"/>
    <w:rsid w:val="00E1019F"/>
    <w:rsid w:val="00E27A53"/>
    <w:rsid w:val="00E41EA8"/>
    <w:rsid w:val="00E5415B"/>
    <w:rsid w:val="00E641F5"/>
    <w:rsid w:val="00E65BF4"/>
    <w:rsid w:val="00EA06FA"/>
    <w:rsid w:val="00EA4854"/>
    <w:rsid w:val="00EB11A5"/>
    <w:rsid w:val="00EC5F49"/>
    <w:rsid w:val="00EC7544"/>
    <w:rsid w:val="00EC7F17"/>
    <w:rsid w:val="00ED37C1"/>
    <w:rsid w:val="00EE2E1C"/>
    <w:rsid w:val="00EF32CE"/>
    <w:rsid w:val="00EF5F5F"/>
    <w:rsid w:val="00F13E99"/>
    <w:rsid w:val="00F17F3B"/>
    <w:rsid w:val="00F343D0"/>
    <w:rsid w:val="00F56728"/>
    <w:rsid w:val="00F60521"/>
    <w:rsid w:val="00F707A7"/>
    <w:rsid w:val="00F8546B"/>
    <w:rsid w:val="00F86333"/>
    <w:rsid w:val="00F950BD"/>
    <w:rsid w:val="00F96E59"/>
    <w:rsid w:val="00FB6097"/>
    <w:rsid w:val="00FD04A8"/>
    <w:rsid w:val="00FD15D5"/>
    <w:rsid w:val="00FE3186"/>
    <w:rsid w:val="00FF0DD2"/>
    <w:rsid w:val="00FF2670"/>
    <w:rsid w:val="00FF7D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77782"/>
    <w:rPr>
      <w:sz w:val="16"/>
      <w:szCs w:val="16"/>
    </w:rPr>
  </w:style>
  <w:style w:type="paragraph" w:styleId="Textkomente">
    <w:name w:val="annotation text"/>
    <w:basedOn w:val="Normln"/>
    <w:link w:val="TextkomenteChar"/>
    <w:uiPriority w:val="99"/>
    <w:semiHidden/>
    <w:unhideWhenUsed/>
    <w:rsid w:val="00B77782"/>
    <w:rPr>
      <w:szCs w:val="20"/>
    </w:rPr>
  </w:style>
  <w:style w:type="character" w:customStyle="1" w:styleId="TextkomenteChar">
    <w:name w:val="Text komentáře Char"/>
    <w:basedOn w:val="Standardnpsmoodstavce"/>
    <w:link w:val="Textkomente"/>
    <w:uiPriority w:val="99"/>
    <w:semiHidden/>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link w:val="OdstavecseseznamemChar"/>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DB1118"/>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DB1118"/>
    <w:pPr>
      <w:ind w:firstLine="360"/>
      <w:jc w:val="left"/>
    </w:pPr>
    <w:rPr>
      <w:rFonts w:asciiTheme="minorHAnsi" w:eastAsiaTheme="minorEastAsia" w:hAnsiTheme="minorHAnsi" w:cstheme="minorBidi"/>
      <w:sz w:val="22"/>
      <w:szCs w:val="22"/>
    </w:rPr>
  </w:style>
  <w:style w:type="paragraph" w:styleId="Obsah1">
    <w:name w:val="toc 1"/>
    <w:basedOn w:val="Normln"/>
    <w:next w:val="Normln"/>
    <w:autoRedefine/>
    <w:uiPriority w:val="39"/>
    <w:semiHidden/>
    <w:unhideWhenUsed/>
    <w:rsid w:val="00DB1118"/>
    <w:pPr>
      <w:spacing w:after="100"/>
    </w:pPr>
  </w:style>
  <w:style w:type="paragraph" w:styleId="Zkladntext">
    <w:name w:val="Body Text"/>
    <w:basedOn w:val="Normln"/>
    <w:link w:val="ZkladntextChar"/>
    <w:rsid w:val="008852EC"/>
    <w:pPr>
      <w:jc w:val="left"/>
    </w:pPr>
    <w:rPr>
      <w:rFonts w:cs="Arial"/>
      <w:b/>
      <w:bCs/>
      <w:szCs w:val="20"/>
    </w:rPr>
  </w:style>
  <w:style w:type="character" w:customStyle="1" w:styleId="ZkladntextChar">
    <w:name w:val="Základní text Char"/>
    <w:basedOn w:val="Standardnpsmoodstavce"/>
    <w:link w:val="Zkladntext"/>
    <w:rsid w:val="008852EC"/>
    <w:rPr>
      <w:rFonts w:ascii="Arial" w:eastAsia="Times New Roman" w:hAnsi="Arial" w:cs="Arial"/>
      <w:b/>
      <w:bCs/>
      <w:sz w:val="20"/>
      <w:szCs w:val="20"/>
      <w:lang w:eastAsia="cs-CZ"/>
    </w:rPr>
  </w:style>
  <w:style w:type="character" w:styleId="slostrnky">
    <w:name w:val="page number"/>
    <w:basedOn w:val="Standardnpsmoodstavce"/>
    <w:rsid w:val="008852EC"/>
  </w:style>
  <w:style w:type="character" w:styleId="Hypertextovodkaz">
    <w:name w:val="Hyperlink"/>
    <w:rsid w:val="008852EC"/>
    <w:rPr>
      <w:color w:val="0000FF"/>
      <w:u w:val="single"/>
    </w:rPr>
  </w:style>
  <w:style w:type="character" w:customStyle="1" w:styleId="OdstavecseseznamemChar">
    <w:name w:val="Odstavec se seznamem Char"/>
    <w:basedOn w:val="Standardnpsmoodstavce"/>
    <w:link w:val="Odstavecseseznamem"/>
    <w:uiPriority w:val="34"/>
    <w:locked/>
    <w:rsid w:val="00ED37C1"/>
    <w:rPr>
      <w:rFonts w:ascii="Arial" w:eastAsia="Times New Roman" w:hAnsi="Arial" w:cs="Times New Roman"/>
      <w:sz w:val="20"/>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77782"/>
    <w:rPr>
      <w:sz w:val="16"/>
      <w:szCs w:val="16"/>
    </w:rPr>
  </w:style>
  <w:style w:type="paragraph" w:styleId="Textkomente">
    <w:name w:val="annotation text"/>
    <w:basedOn w:val="Normln"/>
    <w:link w:val="TextkomenteChar"/>
    <w:uiPriority w:val="99"/>
    <w:semiHidden/>
    <w:unhideWhenUsed/>
    <w:rsid w:val="00B77782"/>
    <w:rPr>
      <w:szCs w:val="20"/>
    </w:rPr>
  </w:style>
  <w:style w:type="character" w:customStyle="1" w:styleId="TextkomenteChar">
    <w:name w:val="Text komentáře Char"/>
    <w:basedOn w:val="Standardnpsmoodstavce"/>
    <w:link w:val="Textkomente"/>
    <w:uiPriority w:val="99"/>
    <w:semiHidden/>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link w:val="OdstavecseseznamemChar"/>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DB1118"/>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DB1118"/>
    <w:pPr>
      <w:ind w:firstLine="360"/>
      <w:jc w:val="left"/>
    </w:pPr>
    <w:rPr>
      <w:rFonts w:asciiTheme="minorHAnsi" w:eastAsiaTheme="minorEastAsia" w:hAnsiTheme="minorHAnsi" w:cstheme="minorBidi"/>
      <w:sz w:val="22"/>
      <w:szCs w:val="22"/>
    </w:rPr>
  </w:style>
  <w:style w:type="paragraph" w:styleId="Obsah1">
    <w:name w:val="toc 1"/>
    <w:basedOn w:val="Normln"/>
    <w:next w:val="Normln"/>
    <w:autoRedefine/>
    <w:uiPriority w:val="39"/>
    <w:semiHidden/>
    <w:unhideWhenUsed/>
    <w:rsid w:val="00DB1118"/>
    <w:pPr>
      <w:spacing w:after="100"/>
    </w:pPr>
  </w:style>
  <w:style w:type="paragraph" w:styleId="Zkladntext">
    <w:name w:val="Body Text"/>
    <w:basedOn w:val="Normln"/>
    <w:link w:val="ZkladntextChar"/>
    <w:rsid w:val="008852EC"/>
    <w:pPr>
      <w:jc w:val="left"/>
    </w:pPr>
    <w:rPr>
      <w:rFonts w:cs="Arial"/>
      <w:b/>
      <w:bCs/>
      <w:szCs w:val="20"/>
    </w:rPr>
  </w:style>
  <w:style w:type="character" w:customStyle="1" w:styleId="ZkladntextChar">
    <w:name w:val="Základní text Char"/>
    <w:basedOn w:val="Standardnpsmoodstavce"/>
    <w:link w:val="Zkladntext"/>
    <w:rsid w:val="008852EC"/>
    <w:rPr>
      <w:rFonts w:ascii="Arial" w:eastAsia="Times New Roman" w:hAnsi="Arial" w:cs="Arial"/>
      <w:b/>
      <w:bCs/>
      <w:sz w:val="20"/>
      <w:szCs w:val="20"/>
      <w:lang w:eastAsia="cs-CZ"/>
    </w:rPr>
  </w:style>
  <w:style w:type="character" w:styleId="slostrnky">
    <w:name w:val="page number"/>
    <w:basedOn w:val="Standardnpsmoodstavce"/>
    <w:rsid w:val="008852EC"/>
  </w:style>
  <w:style w:type="character" w:styleId="Hypertextovodkaz">
    <w:name w:val="Hyperlink"/>
    <w:rsid w:val="008852EC"/>
    <w:rPr>
      <w:color w:val="0000FF"/>
      <w:u w:val="single"/>
    </w:rPr>
  </w:style>
  <w:style w:type="character" w:customStyle="1" w:styleId="OdstavecseseznamemChar">
    <w:name w:val="Odstavec se seznamem Char"/>
    <w:basedOn w:val="Standardnpsmoodstavce"/>
    <w:link w:val="Odstavecseseznamem"/>
    <w:uiPriority w:val="34"/>
    <w:locked/>
    <w:rsid w:val="00ED37C1"/>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vz@mt-legal.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6czx8o6wL1QUBFmm8Ch5w9NPflk=</DigestValue>
    </Reference>
    <Reference URI="#idOfficeObject" Type="http://www.w3.org/2000/09/xmldsig#Object">
      <DigestMethod Algorithm="http://www.w3.org/2000/09/xmldsig#sha1"/>
      <DigestValue>UY4isje9CdtQD/zO5UJeb74GYls=</DigestValue>
    </Reference>
    <Reference URI="#idSignedProperties" Type="http://uri.etsi.org/01903#SignedProperties">
      <Transforms>
        <Transform Algorithm="http://www.w3.org/TR/2001/REC-xml-c14n-20010315"/>
      </Transforms>
      <DigestMethod Algorithm="http://www.w3.org/2000/09/xmldsig#sha1"/>
      <DigestValue>Pty8iY+gDNHZLwmOE/5HDsegLxg=</DigestValue>
    </Reference>
  </SignedInfo>
  <SignatureValue>J6KFfryTGOCnK1coUEIfwVXRE8rrWEXSkKewEl/o6VvK8tul3fXoLOnlRuUNmJpGawwGtxhvkXge
ZWS0ITlhUp9fN0zmxvXDa4/su3WZ/uwxQ5jmj1qAcnVhff/r0/JnhtleQfkIowNHQFnFv2fBnR23
DUm3PUMyLJQwVmyLUmd7D6Y9ZJr30xaEMSlE9gFqgw8B3uSszKJ6RN41CCH9AZaYvITW8hZ/1Xmh
vC8/I5oRUBtikiSOQ2Q9Vf1yPaCwA8yufyxdf6MqP41ylVRGCUoaeFSyejXeg9sDeqrJIz4b3tYu
0seSnmp6bQ8WaShdHkf3lVdTqVzqKc9kJivmYg==</SignatureValue>
  <KeyInfo>
    <X509Data>
      <X509Certificate>MIIGnzCCBYegAwIBAgIKGGDOYAAAAADOqzANBgkqhkiG9w0BAQsFADBZMRIwEAYKCZImiZPyLGQB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==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pAfjC6eFt4rJmtWofp/NOKxa8fE=</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VP9ydCnTsNBFw1xUzG8pwLAPhJQ=</DigestValue>
      </Reference>
      <Reference URI="/word/webSettings.xml?ContentType=application/vnd.openxmlformats-officedocument.wordprocessingml.webSettings+xml">
        <DigestMethod Algorithm="http://www.w3.org/2000/09/xmldsig#sha1"/>
        <DigestValue>lAd5yF8cxEoiFlszYhO3zrlMwUQ=</DigestValue>
      </Reference>
      <Reference URI="/word/numbering.xml?ContentType=application/vnd.openxmlformats-officedocument.wordprocessingml.numbering+xml">
        <DigestMethod Algorithm="http://www.w3.org/2000/09/xmldsig#sha1"/>
        <DigestValue>M2LOt3doapauQxsN62MzM73r14w=</DigestValue>
      </Reference>
      <Reference URI="/word/styles.xml?ContentType=application/vnd.openxmlformats-officedocument.wordprocessingml.styles+xml">
        <DigestMethod Algorithm="http://www.w3.org/2000/09/xmldsig#sha1"/>
        <DigestValue>G/iZ/jHu9BZQax/ux3EcIiKtVww=</DigestValue>
      </Reference>
      <Reference URI="/word/header2.xml?ContentType=application/vnd.openxmlformats-officedocument.wordprocessingml.header+xml">
        <DigestMethod Algorithm="http://www.w3.org/2000/09/xmldsig#sha1"/>
        <DigestValue>6jQ6twgJW8ppeleUQpk798OvUEw=</DigestValue>
      </Reference>
      <Reference URI="/word/header3.xml?ContentType=application/vnd.openxmlformats-officedocument.wordprocessingml.header+xml">
        <DigestMethod Algorithm="http://www.w3.org/2000/09/xmldsig#sha1"/>
        <DigestValue>hqqU0rlU8SmYGTueJPY3POzUsNY=</DigestValue>
      </Reference>
      <Reference URI="/word/footer1.xml?ContentType=application/vnd.openxmlformats-officedocument.wordprocessingml.footer+xml">
        <DigestMethod Algorithm="http://www.w3.org/2000/09/xmldsig#sha1"/>
        <DigestValue>E7gZLt9JMU7xTM13IgXPDhmPpVI=</DigestValue>
      </Reference>
      <Reference URI="/word/document.xml?ContentType=application/vnd.openxmlformats-officedocument.wordprocessingml.document.main+xml">
        <DigestMethod Algorithm="http://www.w3.org/2000/09/xmldsig#sha1"/>
        <DigestValue>9Iv7Td8LixAoHwPj9pYJavZQeK4=</DigestValue>
      </Reference>
      <Reference URI="/word/fontTable.xml?ContentType=application/vnd.openxmlformats-officedocument.wordprocessingml.fontTable+xml">
        <DigestMethod Algorithm="http://www.w3.org/2000/09/xmldsig#sha1"/>
        <DigestValue>HmbVLA1FaH/8vc1hilawt5bvQxY=</DigestValue>
      </Reference>
      <Reference URI="/word/footnotes.xml?ContentType=application/vnd.openxmlformats-officedocument.wordprocessingml.footnotes+xml">
        <DigestMethod Algorithm="http://www.w3.org/2000/09/xmldsig#sha1"/>
        <DigestValue>W6QXlW3gkqMr8EE2I7ZNL1CLG4c=</DigestValue>
      </Reference>
      <Reference URI="/word/endnotes.xml?ContentType=application/vnd.openxmlformats-officedocument.wordprocessingml.endnotes+xml">
        <DigestMethod Algorithm="http://www.w3.org/2000/09/xmldsig#sha1"/>
        <DigestValue>j3jm0+0rRWXTyL/XR6hnonjm3hA=</DigestValue>
      </Reference>
      <Reference URI="/word/footer2.xml?ContentType=application/vnd.openxmlformats-officedocument.wordprocessingml.footer+xml">
        <DigestMethod Algorithm="http://www.w3.org/2000/09/xmldsig#sha1"/>
        <DigestValue>FY4aNthK3rlBK+mGsD2NQLI/xv8=</DigestValue>
      </Reference>
      <Reference URI="/word/header1.xml?ContentType=application/vnd.openxmlformats-officedocument.wordprocessingml.header+xml">
        <DigestMethod Algorithm="http://www.w3.org/2000/09/xmldsig#sha1"/>
        <DigestValue>l8ldhSKLcxSThPInA4lQg4/r+18=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u7NfpDmXZ5aOuoQx7un/6wzP24w=</DigestValue>
      </Reference>
    </Manifest>
    <SignatureProperties>
      <SignatureProperty Id="idSignatureTime" Target="#idPackageSignature">
        <mdssi:SignatureTime>
          <mdssi:Format>YYYY-MM-DDThh:mm:ssTZD</mdssi:Format>
          <mdssi:Value>2015-01-22T16:44:56Z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2015-01-22T16:44:56Z</xd:SigningTime>
          <xd:SigningCertificate>
            <xd:Cert>
              <xd:CertDigest>
                <DigestMethod Algorithm="http://www.w3.org/2000/09/xmldsig#sha1"/>
                <DigestValue>1edi63wEjihgVT2deLb4IU40ouI=</DigestValue>
              </xd:CertDigest>
              <xd:IssuerSerial>
                <X509IssuerName>CN=MPSV IP CA, DC=identity, DC=mpsv, DC=cz</X509IssuerName>
                <X509SerialNumber>115122553905917179514539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7</English_x0020_Title>
    <Document_x0020_State xmlns="5e6c6c5c-474c-4ef7-b7d6-59a0e77cc256">Draft</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1BCF6-A8E6-4DE1-8C41-A95EFDF55461}">
  <ds:schemaRefs>
    <ds:schemaRef ds:uri="http://schemas.microsoft.com/sharepoint/v3/contenttype/forms"/>
  </ds:schemaRefs>
</ds:datastoreItem>
</file>

<file path=customXml/itemProps2.xml><?xml version="1.0" encoding="utf-8"?>
<ds:datastoreItem xmlns:ds="http://schemas.openxmlformats.org/officeDocument/2006/customXml" ds:itemID="{7BC79186-6756-4262-982D-C519583D0AB7}">
  <ds:schemaRefs>
    <ds:schemaRef ds:uri="http://purl.org/dc/dcmitype/"/>
    <ds:schemaRef ds:uri="http://purl.org/dc/elements/1.1/"/>
    <ds:schemaRef ds:uri="5e6c6c5c-474c-4ef7-b7d6-59a0e77cc256"/>
    <ds:schemaRef ds:uri="http://schemas.openxmlformats.org/package/2006/metadata/core-properties"/>
    <ds:schemaRef ds:uri="4085a4f5-5f40-4143-b221-75ee5dde648a"/>
    <ds:schemaRef ds:uri="http://schemas.microsoft.com/office/2006/documentManagement/types"/>
    <ds:schemaRef ds:uri="8662c659-72ab-411b-b755-fbef5cbbde18"/>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A5C23380-DC2E-4269-A067-775826510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A205AC-9CE4-4572-8144-1705A35A7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2000</Words>
  <Characters>11801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Mesarčová Veronika Mgr. (MPSV)</cp:lastModifiedBy>
  <cp:revision>4</cp:revision>
  <cp:lastPrinted>2015-01-22T16:42:00Z</cp:lastPrinted>
  <dcterms:created xsi:type="dcterms:W3CDTF">2015-01-21T20:02:00Z</dcterms:created>
  <dcterms:modified xsi:type="dcterms:W3CDTF">2015-01-22T16:44:00Z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